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492" w:rsidRDefault="005604F3" w:rsidP="003D491B">
      <w:pPr>
        <w:jc w:val="center"/>
        <w:rPr>
          <w:b/>
          <w:sz w:val="28"/>
          <w:szCs w:val="28"/>
        </w:rPr>
      </w:pPr>
      <w:r>
        <w:rPr>
          <w:b/>
          <w:sz w:val="28"/>
          <w:szCs w:val="28"/>
        </w:rPr>
        <w:t>PASKAIDROJUMA RAKSTS</w:t>
      </w:r>
    </w:p>
    <w:p w:rsidR="009A2492" w:rsidRPr="009A2492" w:rsidRDefault="00BC5DA4" w:rsidP="009A2492">
      <w:pPr>
        <w:pStyle w:val="ListParagraph"/>
        <w:numPr>
          <w:ilvl w:val="0"/>
          <w:numId w:val="3"/>
        </w:numPr>
        <w:rPr>
          <w:b/>
          <w:sz w:val="28"/>
          <w:szCs w:val="28"/>
        </w:rPr>
      </w:pPr>
      <w:r>
        <w:rPr>
          <w:b/>
          <w:sz w:val="28"/>
          <w:szCs w:val="28"/>
        </w:rPr>
        <w:t>Vispārējā daļa.</w:t>
      </w:r>
    </w:p>
    <w:p w:rsidR="00BC5DA4" w:rsidRDefault="00017410" w:rsidP="00F34509">
      <w:pPr>
        <w:spacing w:after="0" w:line="240" w:lineRule="auto"/>
        <w:ind w:firstLine="360"/>
        <w:jc w:val="both"/>
        <w:rPr>
          <w:sz w:val="24"/>
          <w:szCs w:val="24"/>
        </w:rPr>
      </w:pPr>
      <w:r>
        <w:rPr>
          <w:sz w:val="24"/>
          <w:szCs w:val="24"/>
        </w:rPr>
        <w:t>Tehniskā</w:t>
      </w:r>
      <w:r w:rsidR="00BC5DA4">
        <w:rPr>
          <w:sz w:val="24"/>
          <w:szCs w:val="24"/>
        </w:rPr>
        <w:t xml:space="preserve"> </w:t>
      </w:r>
      <w:r>
        <w:rPr>
          <w:sz w:val="24"/>
          <w:szCs w:val="24"/>
        </w:rPr>
        <w:t>projekta</w:t>
      </w:r>
      <w:r w:rsidR="00A23C71">
        <w:rPr>
          <w:sz w:val="24"/>
          <w:szCs w:val="24"/>
        </w:rPr>
        <w:t xml:space="preserve"> izstrāde </w:t>
      </w:r>
      <w:r w:rsidR="005604F3">
        <w:rPr>
          <w:sz w:val="24"/>
          <w:szCs w:val="24"/>
        </w:rPr>
        <w:t>„</w:t>
      </w:r>
      <w:r>
        <w:rPr>
          <w:sz w:val="24"/>
          <w:szCs w:val="24"/>
        </w:rPr>
        <w:t>PII „</w:t>
      </w:r>
      <w:proofErr w:type="spellStart"/>
      <w:r>
        <w:rPr>
          <w:sz w:val="24"/>
          <w:szCs w:val="24"/>
        </w:rPr>
        <w:t>Kāpēcītis</w:t>
      </w:r>
      <w:proofErr w:type="spellEnd"/>
      <w:r w:rsidR="005604F3">
        <w:rPr>
          <w:sz w:val="24"/>
          <w:szCs w:val="24"/>
        </w:rPr>
        <w:t>” renovācija</w:t>
      </w:r>
      <w:r>
        <w:rPr>
          <w:sz w:val="24"/>
          <w:szCs w:val="24"/>
        </w:rPr>
        <w:t>i</w:t>
      </w:r>
      <w:r w:rsidR="005604F3">
        <w:rPr>
          <w:sz w:val="24"/>
          <w:szCs w:val="24"/>
        </w:rPr>
        <w:t xml:space="preserve"> </w:t>
      </w:r>
      <w:r>
        <w:rPr>
          <w:sz w:val="24"/>
          <w:szCs w:val="24"/>
        </w:rPr>
        <w:t>P</w:t>
      </w:r>
      <w:r w:rsidR="002D5B0D">
        <w:rPr>
          <w:sz w:val="24"/>
          <w:szCs w:val="24"/>
        </w:rPr>
        <w:t>a</w:t>
      </w:r>
      <w:r>
        <w:rPr>
          <w:sz w:val="24"/>
          <w:szCs w:val="24"/>
        </w:rPr>
        <w:t>lejas</w:t>
      </w:r>
      <w:r w:rsidR="005604F3">
        <w:rPr>
          <w:sz w:val="24"/>
          <w:szCs w:val="24"/>
        </w:rPr>
        <w:t xml:space="preserve"> ielā </w:t>
      </w:r>
      <w:r>
        <w:rPr>
          <w:sz w:val="24"/>
          <w:szCs w:val="24"/>
        </w:rPr>
        <w:t>15a</w:t>
      </w:r>
      <w:r w:rsidR="005604F3">
        <w:rPr>
          <w:sz w:val="24"/>
          <w:szCs w:val="24"/>
        </w:rPr>
        <w:t>,</w:t>
      </w:r>
      <w:r w:rsidR="0086312F">
        <w:rPr>
          <w:sz w:val="24"/>
          <w:szCs w:val="24"/>
        </w:rPr>
        <w:t xml:space="preserve"> </w:t>
      </w:r>
      <w:r>
        <w:rPr>
          <w:sz w:val="24"/>
          <w:szCs w:val="24"/>
        </w:rPr>
        <w:t>Jēkabpilī</w:t>
      </w:r>
      <w:r w:rsidR="005604F3">
        <w:rPr>
          <w:sz w:val="24"/>
          <w:szCs w:val="24"/>
        </w:rPr>
        <w:t xml:space="preserve"> </w:t>
      </w:r>
      <w:r w:rsidR="00A23C71">
        <w:rPr>
          <w:sz w:val="24"/>
          <w:szCs w:val="24"/>
        </w:rPr>
        <w:t>veikta</w:t>
      </w:r>
      <w:r w:rsidR="00BC5DA4">
        <w:rPr>
          <w:sz w:val="24"/>
          <w:szCs w:val="24"/>
        </w:rPr>
        <w:t xml:space="preserve"> pamatojoties uz </w:t>
      </w:r>
      <w:r>
        <w:rPr>
          <w:sz w:val="24"/>
          <w:szCs w:val="24"/>
        </w:rPr>
        <w:t xml:space="preserve">plānošanas un arhitektūras uzdevumu, </w:t>
      </w:r>
      <w:r w:rsidR="00BC5DA4">
        <w:rPr>
          <w:sz w:val="24"/>
          <w:szCs w:val="24"/>
        </w:rPr>
        <w:t xml:space="preserve">uzdevumu projektēšanai, </w:t>
      </w:r>
      <w:r w:rsidR="00EF7EB8">
        <w:rPr>
          <w:sz w:val="24"/>
          <w:szCs w:val="24"/>
        </w:rPr>
        <w:t xml:space="preserve">uzmērījumiem, </w:t>
      </w:r>
      <w:r w:rsidR="00BC5DA4">
        <w:rPr>
          <w:sz w:val="24"/>
          <w:szCs w:val="24"/>
        </w:rPr>
        <w:t>tehniskiem noteikumiem</w:t>
      </w:r>
      <w:r w:rsidR="00820BF2">
        <w:rPr>
          <w:sz w:val="24"/>
          <w:szCs w:val="24"/>
        </w:rPr>
        <w:t xml:space="preserve"> </w:t>
      </w:r>
      <w:r w:rsidR="00BC5DA4">
        <w:rPr>
          <w:sz w:val="24"/>
          <w:szCs w:val="24"/>
        </w:rPr>
        <w:t>un saskaņā ar LBN</w:t>
      </w:r>
      <w:r w:rsidR="00D83F8A">
        <w:rPr>
          <w:sz w:val="24"/>
          <w:szCs w:val="24"/>
        </w:rPr>
        <w:t>,</w:t>
      </w:r>
      <w:r w:rsidR="00BC5DA4">
        <w:rPr>
          <w:sz w:val="24"/>
          <w:szCs w:val="24"/>
        </w:rPr>
        <w:t xml:space="preserve"> </w:t>
      </w:r>
      <w:r w:rsidR="00EF7EB8">
        <w:rPr>
          <w:sz w:val="24"/>
          <w:szCs w:val="24"/>
        </w:rPr>
        <w:t>„Vispārējiem būvnoteikumiem”</w:t>
      </w:r>
      <w:r w:rsidR="00520DD7">
        <w:rPr>
          <w:sz w:val="24"/>
          <w:szCs w:val="24"/>
        </w:rPr>
        <w:t xml:space="preserve"> </w:t>
      </w:r>
      <w:r w:rsidR="00BC5DA4">
        <w:rPr>
          <w:sz w:val="24"/>
          <w:szCs w:val="24"/>
        </w:rPr>
        <w:t>un cit</w:t>
      </w:r>
      <w:r w:rsidR="00C45F94">
        <w:rPr>
          <w:sz w:val="24"/>
          <w:szCs w:val="24"/>
        </w:rPr>
        <w:t>u</w:t>
      </w:r>
      <w:r w:rsidR="00BC5DA4">
        <w:rPr>
          <w:sz w:val="24"/>
          <w:szCs w:val="24"/>
        </w:rPr>
        <w:t xml:space="preserve"> normatīv</w:t>
      </w:r>
      <w:r w:rsidR="00C45F94">
        <w:rPr>
          <w:sz w:val="24"/>
          <w:szCs w:val="24"/>
        </w:rPr>
        <w:t>o</w:t>
      </w:r>
      <w:r w:rsidR="00BC5DA4">
        <w:rPr>
          <w:sz w:val="24"/>
          <w:szCs w:val="24"/>
        </w:rPr>
        <w:t xml:space="preserve"> akt</w:t>
      </w:r>
      <w:r w:rsidR="00C45F94">
        <w:rPr>
          <w:sz w:val="24"/>
          <w:szCs w:val="24"/>
        </w:rPr>
        <w:t>u prasībām</w:t>
      </w:r>
      <w:r w:rsidR="00A23C71">
        <w:rPr>
          <w:sz w:val="24"/>
          <w:szCs w:val="24"/>
        </w:rPr>
        <w:t xml:space="preserve"> </w:t>
      </w:r>
      <w:r w:rsidR="00816A03">
        <w:rPr>
          <w:sz w:val="24"/>
          <w:szCs w:val="24"/>
        </w:rPr>
        <w:t>.</w:t>
      </w:r>
    </w:p>
    <w:p w:rsidR="00CB47DE" w:rsidRDefault="00CB47DE" w:rsidP="00CB47DE">
      <w:pPr>
        <w:pStyle w:val="ListParagraph"/>
        <w:spacing w:after="0" w:line="240" w:lineRule="auto"/>
        <w:ind w:left="502"/>
        <w:jc w:val="both"/>
        <w:rPr>
          <w:b/>
          <w:sz w:val="28"/>
          <w:szCs w:val="28"/>
        </w:rPr>
      </w:pPr>
    </w:p>
    <w:p w:rsidR="00034B84" w:rsidRDefault="00034B84" w:rsidP="00034B84">
      <w:pPr>
        <w:pStyle w:val="ListParagraph"/>
        <w:numPr>
          <w:ilvl w:val="0"/>
          <w:numId w:val="3"/>
        </w:numPr>
        <w:spacing w:after="0" w:line="240" w:lineRule="auto"/>
        <w:jc w:val="both"/>
        <w:rPr>
          <w:b/>
          <w:sz w:val="28"/>
          <w:szCs w:val="28"/>
        </w:rPr>
      </w:pPr>
      <w:proofErr w:type="spellStart"/>
      <w:r w:rsidRPr="00034B84">
        <w:rPr>
          <w:b/>
          <w:sz w:val="28"/>
          <w:szCs w:val="28"/>
        </w:rPr>
        <w:t>Ģenplāns</w:t>
      </w:r>
      <w:proofErr w:type="spellEnd"/>
    </w:p>
    <w:p w:rsidR="00034B84" w:rsidRDefault="00034B84" w:rsidP="00034B84">
      <w:pPr>
        <w:spacing w:after="0" w:line="240" w:lineRule="auto"/>
        <w:jc w:val="both"/>
        <w:rPr>
          <w:sz w:val="24"/>
          <w:szCs w:val="24"/>
        </w:rPr>
      </w:pPr>
      <w:r>
        <w:rPr>
          <w:b/>
          <w:sz w:val="28"/>
          <w:szCs w:val="28"/>
        </w:rPr>
        <w:t xml:space="preserve">    </w:t>
      </w:r>
      <w:r w:rsidRPr="00034B84">
        <w:rPr>
          <w:sz w:val="24"/>
          <w:szCs w:val="24"/>
        </w:rPr>
        <w:t>PII „</w:t>
      </w:r>
      <w:proofErr w:type="spellStart"/>
      <w:r w:rsidRPr="00034B84">
        <w:rPr>
          <w:sz w:val="24"/>
          <w:szCs w:val="24"/>
        </w:rPr>
        <w:t>Kāpēcītis</w:t>
      </w:r>
      <w:proofErr w:type="spellEnd"/>
      <w:r>
        <w:rPr>
          <w:sz w:val="24"/>
          <w:szCs w:val="24"/>
        </w:rPr>
        <w:t>”</w:t>
      </w:r>
      <w:r w:rsidRPr="00034B84">
        <w:rPr>
          <w:sz w:val="24"/>
          <w:szCs w:val="24"/>
        </w:rPr>
        <w:t xml:space="preserve"> izvietot</w:t>
      </w:r>
      <w:r w:rsidR="003F24DA">
        <w:rPr>
          <w:sz w:val="24"/>
          <w:szCs w:val="24"/>
        </w:rPr>
        <w:t>s</w:t>
      </w:r>
      <w:r w:rsidRPr="00034B84">
        <w:rPr>
          <w:sz w:val="24"/>
          <w:szCs w:val="24"/>
        </w:rPr>
        <w:t xml:space="preserve"> pilsētas labajā krastā dzīvojamo māju rajonā</w:t>
      </w:r>
      <w:r>
        <w:rPr>
          <w:sz w:val="24"/>
          <w:szCs w:val="24"/>
        </w:rPr>
        <w:t xml:space="preserve">. Uz zemes gabalā ēka izvietota gandrīz centrā. Bērnu rotaļu laukumi izvietoti rietumu pusē no ēkas. Katrā laukumiņā </w:t>
      </w:r>
      <w:r w:rsidR="003F24DA">
        <w:rPr>
          <w:sz w:val="24"/>
          <w:szCs w:val="24"/>
        </w:rPr>
        <w:t>ir</w:t>
      </w:r>
      <w:r w:rsidR="003E46B3">
        <w:rPr>
          <w:sz w:val="24"/>
          <w:szCs w:val="24"/>
        </w:rPr>
        <w:t xml:space="preserve"> nojume un</w:t>
      </w:r>
      <w:r>
        <w:rPr>
          <w:sz w:val="24"/>
          <w:szCs w:val="24"/>
        </w:rPr>
        <w:t xml:space="preserve"> smilšu kaste</w:t>
      </w:r>
      <w:r w:rsidR="003F24DA">
        <w:rPr>
          <w:sz w:val="24"/>
          <w:szCs w:val="24"/>
        </w:rPr>
        <w:t>.</w:t>
      </w:r>
      <w:r>
        <w:rPr>
          <w:sz w:val="24"/>
          <w:szCs w:val="24"/>
        </w:rPr>
        <w:t xml:space="preserve"> </w:t>
      </w:r>
      <w:r w:rsidR="003F24DA">
        <w:rPr>
          <w:sz w:val="24"/>
          <w:szCs w:val="24"/>
        </w:rPr>
        <w:t>Austrumu pusē ir saimniecības pagalms, kur izvietots pagrabs, saimniecības ēka, konteineru laukums. Ir asfaltēts piebraucamai ceļš, gājēju celiņi ar segumu no betona plātnēm. Visa teritorija ir nožogota . Iebraukšana teritorijā no Palejas ielās. Ir ieejas no Rīgas un Dārza ielām. Projektā paredzēts atjaunot ceļus un celiņus, pielietojot betona bruģa segumu. Rotaļu laukumos demontēt esošās nojumes, kuras ir neapmierinošā stāvoklī. Izveidot 12 jaunus laukumiņus</w:t>
      </w:r>
      <w:r w:rsidR="002D5B0D">
        <w:rPr>
          <w:sz w:val="24"/>
          <w:szCs w:val="24"/>
        </w:rPr>
        <w:t>, 2 no kuriem silītes grupiņām. Silītes grupiņu laukumiņus paredzēts nožogot ar koka dēlīšu žodziņu h=70 cm. Izbūvēt jaunas nojumes</w:t>
      </w:r>
      <w:r w:rsidR="00CB47DE">
        <w:rPr>
          <w:sz w:val="24"/>
          <w:szCs w:val="24"/>
        </w:rPr>
        <w:t xml:space="preserve"> katrai grupiņai</w:t>
      </w:r>
      <w:r w:rsidR="002D5B0D">
        <w:rPr>
          <w:sz w:val="24"/>
          <w:szCs w:val="24"/>
        </w:rPr>
        <w:t xml:space="preserve">. </w:t>
      </w:r>
      <w:r w:rsidR="003F24DA">
        <w:rPr>
          <w:sz w:val="24"/>
          <w:szCs w:val="24"/>
        </w:rPr>
        <w:t>Nomainīt smilšu kastes uz jaunām.</w:t>
      </w:r>
      <w:r w:rsidR="002D5B0D">
        <w:rPr>
          <w:sz w:val="24"/>
          <w:szCs w:val="24"/>
        </w:rPr>
        <w:t xml:space="preserve"> Ierīkot no jaunā sporta laukumiņu ar mūsdienīgo gumijoto segumu. </w:t>
      </w:r>
    </w:p>
    <w:p w:rsidR="002D5B0D" w:rsidRDefault="002D5B0D" w:rsidP="002D5B0D">
      <w:pPr>
        <w:spacing w:after="0" w:line="240" w:lineRule="auto"/>
        <w:ind w:firstLine="142"/>
        <w:jc w:val="both"/>
        <w:rPr>
          <w:sz w:val="24"/>
          <w:szCs w:val="24"/>
        </w:rPr>
      </w:pPr>
      <w:r>
        <w:rPr>
          <w:sz w:val="24"/>
          <w:szCs w:val="24"/>
        </w:rPr>
        <w:t>Esošo dzīvžogu visā bērnudārza teritorijā pare</w:t>
      </w:r>
      <w:r w:rsidR="003E46B3">
        <w:rPr>
          <w:sz w:val="24"/>
          <w:szCs w:val="24"/>
        </w:rPr>
        <w:t>dzēts likvidēt un izveidot jaunu</w:t>
      </w:r>
      <w:r>
        <w:rPr>
          <w:sz w:val="24"/>
          <w:szCs w:val="24"/>
        </w:rPr>
        <w:t xml:space="preserve">. </w:t>
      </w:r>
      <w:r w:rsidR="009D537C">
        <w:rPr>
          <w:sz w:val="24"/>
          <w:szCs w:val="24"/>
        </w:rPr>
        <w:t>Paredzēts arī i</w:t>
      </w:r>
      <w:r w:rsidR="00CB47DE">
        <w:rPr>
          <w:sz w:val="24"/>
          <w:szCs w:val="24"/>
        </w:rPr>
        <w:t>zveidot zālienu un dekoratīvos apstādījumus</w:t>
      </w:r>
      <w:r w:rsidR="009D537C">
        <w:rPr>
          <w:sz w:val="24"/>
          <w:szCs w:val="24"/>
        </w:rPr>
        <w:t xml:space="preserve"> (saskaņā ar pilsētas ainavu tehniķes ieteikumiem)</w:t>
      </w:r>
      <w:r w:rsidR="00CB47DE">
        <w:rPr>
          <w:sz w:val="24"/>
          <w:szCs w:val="24"/>
        </w:rPr>
        <w:t>.</w:t>
      </w:r>
    </w:p>
    <w:p w:rsidR="00CB47DE" w:rsidRDefault="00CB47DE" w:rsidP="002D5B0D">
      <w:pPr>
        <w:spacing w:after="0" w:line="240" w:lineRule="auto"/>
        <w:ind w:firstLine="142"/>
        <w:jc w:val="both"/>
        <w:rPr>
          <w:sz w:val="24"/>
          <w:szCs w:val="24"/>
        </w:rPr>
      </w:pPr>
      <w:r>
        <w:rPr>
          <w:sz w:val="24"/>
          <w:szCs w:val="24"/>
        </w:rPr>
        <w:t>Teritorijas ziemeļaustrumu pusē izveidot konteineru laukumu</w:t>
      </w:r>
      <w:r w:rsidR="003D491B">
        <w:rPr>
          <w:sz w:val="24"/>
          <w:szCs w:val="24"/>
        </w:rPr>
        <w:t>, atdalītu no teritorijas ar norobežojošo sieniņu.</w:t>
      </w:r>
    </w:p>
    <w:p w:rsidR="00CB47DE" w:rsidRDefault="00CB47DE" w:rsidP="002D5B0D">
      <w:pPr>
        <w:spacing w:after="0" w:line="240" w:lineRule="auto"/>
        <w:ind w:firstLine="142"/>
        <w:jc w:val="both"/>
        <w:rPr>
          <w:sz w:val="24"/>
          <w:szCs w:val="24"/>
        </w:rPr>
      </w:pPr>
      <w:r>
        <w:rPr>
          <w:sz w:val="24"/>
          <w:szCs w:val="24"/>
        </w:rPr>
        <w:t>Apkārt teritorijai vecā žoga vietā ierīkot jauno ar vārtiem un vārtiņiem no Palejas ielās pusēs un vārtiņus no Dārza un Rīgas ielām.</w:t>
      </w:r>
    </w:p>
    <w:p w:rsidR="00CF380E" w:rsidRPr="00034B84" w:rsidRDefault="00960B83" w:rsidP="002D5B0D">
      <w:pPr>
        <w:spacing w:after="0" w:line="240" w:lineRule="auto"/>
        <w:ind w:firstLine="142"/>
        <w:jc w:val="both"/>
        <w:rPr>
          <w:sz w:val="24"/>
          <w:szCs w:val="24"/>
        </w:rPr>
      </w:pPr>
      <w:r>
        <w:rPr>
          <w:sz w:val="24"/>
          <w:szCs w:val="24"/>
        </w:rPr>
        <w:t>Paredzēts p</w:t>
      </w:r>
      <w:r w:rsidR="00CF380E">
        <w:rPr>
          <w:sz w:val="24"/>
          <w:szCs w:val="24"/>
        </w:rPr>
        <w:t>aplašināt agrāk izbūvēto a/mašīnu stāvlaukumu.</w:t>
      </w:r>
    </w:p>
    <w:p w:rsidR="00D76062" w:rsidRDefault="00D76062" w:rsidP="00BA15BD">
      <w:pPr>
        <w:spacing w:after="0" w:line="240" w:lineRule="auto"/>
        <w:jc w:val="both"/>
        <w:rPr>
          <w:sz w:val="24"/>
          <w:szCs w:val="24"/>
        </w:rPr>
      </w:pPr>
    </w:p>
    <w:p w:rsidR="0075717D" w:rsidRDefault="005E56C8" w:rsidP="00AC46E1">
      <w:pPr>
        <w:pStyle w:val="ListParagraph"/>
        <w:numPr>
          <w:ilvl w:val="0"/>
          <w:numId w:val="3"/>
        </w:numPr>
        <w:jc w:val="both"/>
        <w:rPr>
          <w:b/>
          <w:sz w:val="28"/>
          <w:szCs w:val="28"/>
        </w:rPr>
      </w:pPr>
      <w:r>
        <w:rPr>
          <w:b/>
          <w:sz w:val="28"/>
          <w:szCs w:val="28"/>
        </w:rPr>
        <w:t>Arhitektūras-celtniecības risinājumi:</w:t>
      </w:r>
    </w:p>
    <w:p w:rsidR="005E56C8" w:rsidRPr="00CB47DE" w:rsidRDefault="00B935FE" w:rsidP="00CB47DE">
      <w:pPr>
        <w:ind w:firstLine="142"/>
        <w:jc w:val="both"/>
        <w:rPr>
          <w:sz w:val="24"/>
          <w:szCs w:val="24"/>
        </w:rPr>
      </w:pPr>
      <w:r w:rsidRPr="00CB47DE">
        <w:rPr>
          <w:sz w:val="24"/>
          <w:szCs w:val="24"/>
        </w:rPr>
        <w:t>PII „</w:t>
      </w:r>
      <w:proofErr w:type="spellStart"/>
      <w:r w:rsidR="00017410" w:rsidRPr="00CB47DE">
        <w:rPr>
          <w:sz w:val="24"/>
          <w:szCs w:val="24"/>
        </w:rPr>
        <w:t>Kāpēcītis</w:t>
      </w:r>
      <w:proofErr w:type="spellEnd"/>
      <w:r w:rsidR="005604F3" w:rsidRPr="00CB47DE">
        <w:rPr>
          <w:sz w:val="24"/>
          <w:szCs w:val="24"/>
        </w:rPr>
        <w:t xml:space="preserve"> </w:t>
      </w:r>
      <w:r w:rsidRPr="00CB47DE">
        <w:rPr>
          <w:sz w:val="24"/>
          <w:szCs w:val="24"/>
        </w:rPr>
        <w:t xml:space="preserve">” </w:t>
      </w:r>
      <w:r w:rsidR="005E56C8" w:rsidRPr="00CB47DE">
        <w:rPr>
          <w:sz w:val="24"/>
          <w:szCs w:val="24"/>
        </w:rPr>
        <w:t xml:space="preserve">ēka </w:t>
      </w:r>
      <w:r w:rsidR="009F3A07" w:rsidRPr="00CB47DE">
        <w:rPr>
          <w:sz w:val="24"/>
          <w:szCs w:val="24"/>
        </w:rPr>
        <w:t xml:space="preserve">– </w:t>
      </w:r>
      <w:proofErr w:type="spellStart"/>
      <w:r w:rsidR="00017410" w:rsidRPr="00CB47DE">
        <w:rPr>
          <w:sz w:val="24"/>
          <w:szCs w:val="24"/>
        </w:rPr>
        <w:t>silikatķieģeļu</w:t>
      </w:r>
      <w:proofErr w:type="spellEnd"/>
      <w:r w:rsidR="0086312F" w:rsidRPr="00CB47DE">
        <w:rPr>
          <w:sz w:val="24"/>
          <w:szCs w:val="24"/>
        </w:rPr>
        <w:t xml:space="preserve"> </w:t>
      </w:r>
      <w:r w:rsidR="00017410" w:rsidRPr="00CB47DE">
        <w:rPr>
          <w:sz w:val="24"/>
          <w:szCs w:val="24"/>
        </w:rPr>
        <w:t>mūra</w:t>
      </w:r>
      <w:r w:rsidR="009F3A07" w:rsidRPr="00CB47DE">
        <w:rPr>
          <w:sz w:val="24"/>
          <w:szCs w:val="24"/>
        </w:rPr>
        <w:t xml:space="preserve">, </w:t>
      </w:r>
      <w:r w:rsidRPr="00CB47DE">
        <w:rPr>
          <w:sz w:val="24"/>
          <w:szCs w:val="24"/>
        </w:rPr>
        <w:t>2</w:t>
      </w:r>
      <w:r w:rsidR="00D53B2E">
        <w:rPr>
          <w:sz w:val="24"/>
          <w:szCs w:val="24"/>
        </w:rPr>
        <w:t xml:space="preserve"> stāvu</w:t>
      </w:r>
      <w:r w:rsidR="0086312F" w:rsidRPr="00CB47DE">
        <w:rPr>
          <w:sz w:val="24"/>
          <w:szCs w:val="24"/>
        </w:rPr>
        <w:t>, ar savietoto plakano</w:t>
      </w:r>
      <w:r w:rsidR="00F67D4C" w:rsidRPr="00CB47DE">
        <w:rPr>
          <w:sz w:val="24"/>
          <w:szCs w:val="24"/>
        </w:rPr>
        <w:t xml:space="preserve"> jumtu</w:t>
      </w:r>
      <w:r w:rsidR="00017410" w:rsidRPr="00CB47DE">
        <w:rPr>
          <w:sz w:val="24"/>
          <w:szCs w:val="24"/>
        </w:rPr>
        <w:t>.</w:t>
      </w:r>
      <w:r w:rsidR="0086312F" w:rsidRPr="00CB47DE">
        <w:rPr>
          <w:sz w:val="24"/>
          <w:szCs w:val="24"/>
        </w:rPr>
        <w:t xml:space="preserve"> </w:t>
      </w:r>
      <w:r w:rsidR="002D5B0D" w:rsidRPr="00CB47DE">
        <w:rPr>
          <w:sz w:val="24"/>
          <w:szCs w:val="24"/>
        </w:rPr>
        <w:t>B</w:t>
      </w:r>
      <w:r w:rsidR="00CB47DE" w:rsidRPr="00CB47DE">
        <w:rPr>
          <w:sz w:val="24"/>
          <w:szCs w:val="24"/>
        </w:rPr>
        <w:t>ērnudārzs paredzēts 280 bērniem ar</w:t>
      </w:r>
      <w:r w:rsidR="002D5B0D" w:rsidRPr="00CB47DE">
        <w:rPr>
          <w:sz w:val="24"/>
          <w:szCs w:val="24"/>
        </w:rPr>
        <w:t xml:space="preserve"> 12 dažāda vecumā bērnu grupiņām.</w:t>
      </w:r>
    </w:p>
    <w:p w:rsidR="00AE1526" w:rsidRDefault="009A2492" w:rsidP="00AE1526">
      <w:pPr>
        <w:pStyle w:val="ListParagraph"/>
        <w:ind w:left="1080"/>
        <w:jc w:val="both"/>
        <w:rPr>
          <w:b/>
          <w:sz w:val="24"/>
          <w:szCs w:val="24"/>
        </w:rPr>
      </w:pPr>
      <w:r w:rsidRPr="006115B8">
        <w:rPr>
          <w:b/>
          <w:sz w:val="24"/>
          <w:szCs w:val="24"/>
        </w:rPr>
        <w:t>Lai panāktu ēk</w:t>
      </w:r>
      <w:r w:rsidR="009F3A07">
        <w:rPr>
          <w:b/>
          <w:sz w:val="24"/>
          <w:szCs w:val="24"/>
        </w:rPr>
        <w:t>u</w:t>
      </w:r>
      <w:r w:rsidRPr="006115B8">
        <w:rPr>
          <w:b/>
          <w:sz w:val="24"/>
          <w:szCs w:val="24"/>
        </w:rPr>
        <w:t xml:space="preserve"> norobežojošo k</w:t>
      </w:r>
      <w:r w:rsidR="006B41AE" w:rsidRPr="006115B8">
        <w:rPr>
          <w:b/>
          <w:sz w:val="24"/>
          <w:szCs w:val="24"/>
        </w:rPr>
        <w:t>onstrukciju energoefektivitāt</w:t>
      </w:r>
      <w:r w:rsidR="00891A89">
        <w:rPr>
          <w:b/>
          <w:sz w:val="24"/>
          <w:szCs w:val="24"/>
        </w:rPr>
        <w:t>i</w:t>
      </w:r>
      <w:r w:rsidR="006B41AE" w:rsidRPr="006115B8">
        <w:rPr>
          <w:b/>
          <w:sz w:val="24"/>
          <w:szCs w:val="24"/>
        </w:rPr>
        <w:t xml:space="preserve"> </w:t>
      </w:r>
      <w:r w:rsidRPr="006115B8">
        <w:rPr>
          <w:b/>
          <w:sz w:val="24"/>
          <w:szCs w:val="24"/>
        </w:rPr>
        <w:t>un en</w:t>
      </w:r>
      <w:r w:rsidR="0075717D" w:rsidRPr="006115B8">
        <w:rPr>
          <w:b/>
          <w:sz w:val="24"/>
          <w:szCs w:val="24"/>
        </w:rPr>
        <w:t>ergoresursu taupīšanu</w:t>
      </w:r>
      <w:r w:rsidR="00AE1526" w:rsidRPr="00AE1526">
        <w:rPr>
          <w:b/>
          <w:sz w:val="24"/>
          <w:szCs w:val="24"/>
        </w:rPr>
        <w:t xml:space="preserve"> </w:t>
      </w:r>
      <w:r w:rsidR="00AE1526">
        <w:rPr>
          <w:b/>
          <w:sz w:val="24"/>
          <w:szCs w:val="24"/>
        </w:rPr>
        <w:t xml:space="preserve">, </w:t>
      </w:r>
      <w:proofErr w:type="spellStart"/>
      <w:r w:rsidR="00AE1526">
        <w:rPr>
          <w:b/>
          <w:sz w:val="24"/>
          <w:szCs w:val="24"/>
        </w:rPr>
        <w:t>papildsiltumizolācija</w:t>
      </w:r>
      <w:proofErr w:type="spellEnd"/>
      <w:r w:rsidR="00AE1526">
        <w:rPr>
          <w:b/>
          <w:sz w:val="24"/>
          <w:szCs w:val="24"/>
        </w:rPr>
        <w:t xml:space="preserve"> </w:t>
      </w:r>
      <w:r w:rsidR="00AE1526" w:rsidRPr="006115B8">
        <w:rPr>
          <w:b/>
          <w:sz w:val="24"/>
          <w:szCs w:val="24"/>
        </w:rPr>
        <w:t>paredzēta:</w:t>
      </w:r>
    </w:p>
    <w:p w:rsidR="00AE1526" w:rsidRDefault="00AE1526" w:rsidP="00AE1526">
      <w:pPr>
        <w:pStyle w:val="ListParagraph"/>
        <w:numPr>
          <w:ilvl w:val="0"/>
          <w:numId w:val="1"/>
        </w:numPr>
        <w:jc w:val="both"/>
        <w:rPr>
          <w:sz w:val="24"/>
          <w:szCs w:val="24"/>
        </w:rPr>
      </w:pPr>
      <w:r>
        <w:rPr>
          <w:b/>
          <w:sz w:val="24"/>
          <w:szCs w:val="24"/>
        </w:rPr>
        <w:t xml:space="preserve"> Ēkas ārsienām </w:t>
      </w:r>
      <w:r>
        <w:rPr>
          <w:sz w:val="24"/>
          <w:szCs w:val="24"/>
        </w:rPr>
        <w:t>ar siltumizolācijas materiālu Paroc FAS 3 vai analogs</w:t>
      </w:r>
      <w:r w:rsidR="00F07481">
        <w:rPr>
          <w:sz w:val="24"/>
          <w:szCs w:val="24"/>
        </w:rPr>
        <w:t xml:space="preserve"> 150 mm biezumā (biezums pēc </w:t>
      </w:r>
      <w:r w:rsidR="003E46B3">
        <w:rPr>
          <w:sz w:val="24"/>
          <w:szCs w:val="24"/>
        </w:rPr>
        <w:t>aprēķina</w:t>
      </w:r>
      <w:r w:rsidR="00F07481">
        <w:rPr>
          <w:sz w:val="24"/>
          <w:szCs w:val="24"/>
        </w:rPr>
        <w:t>)</w:t>
      </w:r>
      <w:r>
        <w:rPr>
          <w:sz w:val="24"/>
          <w:szCs w:val="24"/>
        </w:rPr>
        <w:t>, atbilstoši LBN un ugunsdrošības prasībām ar dekoratīva apmetuma apdari, saskaņā ar apmetuma sistēmas ETAG</w:t>
      </w:r>
      <w:r w:rsidR="00F655F7">
        <w:rPr>
          <w:sz w:val="24"/>
          <w:szCs w:val="24"/>
        </w:rPr>
        <w:t xml:space="preserve"> 004 </w:t>
      </w:r>
      <w:r>
        <w:rPr>
          <w:sz w:val="24"/>
          <w:szCs w:val="24"/>
        </w:rPr>
        <w:t xml:space="preserve">prasībām un rekomendācijām. Tā panāks ne tikai siltuma taupīšanu, bet arī konstrukciju aizsargāšanu no mitruma, jo laika gaitā sienas zaudē mitruma pretestību līdz ar to kļūst arī mazāka siltumnoturība. Siltināšanas laikā jāseko lai </w:t>
      </w:r>
      <w:proofErr w:type="spellStart"/>
      <w:r>
        <w:rPr>
          <w:sz w:val="24"/>
          <w:szCs w:val="24"/>
        </w:rPr>
        <w:t>līmjava</w:t>
      </w:r>
      <w:proofErr w:type="spellEnd"/>
      <w:r>
        <w:rPr>
          <w:sz w:val="24"/>
          <w:szCs w:val="24"/>
        </w:rPr>
        <w:t xml:space="preserve"> būtu noklāta izolācijas </w:t>
      </w:r>
      <w:r>
        <w:rPr>
          <w:sz w:val="24"/>
          <w:szCs w:val="24"/>
        </w:rPr>
        <w:lastRenderedPageBreak/>
        <w:t>plātnēm pa perimetru, pretējā gadījumā aiz plāksnēm veidojas vilkme un siltumizolācija vienkārši nedarbo</w:t>
      </w:r>
      <w:r w:rsidR="003E46B3">
        <w:rPr>
          <w:sz w:val="24"/>
          <w:szCs w:val="24"/>
        </w:rPr>
        <w:t>sies</w:t>
      </w:r>
      <w:r>
        <w:rPr>
          <w:sz w:val="24"/>
          <w:szCs w:val="24"/>
        </w:rPr>
        <w:t xml:space="preserve">. Ar to panāk arī ēkas sienu </w:t>
      </w:r>
      <w:proofErr w:type="spellStart"/>
      <w:r>
        <w:rPr>
          <w:sz w:val="24"/>
          <w:szCs w:val="24"/>
        </w:rPr>
        <w:t>ugunsnoturību</w:t>
      </w:r>
      <w:proofErr w:type="spellEnd"/>
      <w:r>
        <w:rPr>
          <w:sz w:val="24"/>
          <w:szCs w:val="24"/>
        </w:rPr>
        <w:t xml:space="preserve"> un aizsargāšanu no mitruma. Veidojot ēkas fasāžu krāsojumu, iegūstam kvalitatīvu un vizuāli patīkamu ēkas arhitektonisko veidolu.</w:t>
      </w:r>
    </w:p>
    <w:p w:rsidR="00AE1526" w:rsidRDefault="00AE1526" w:rsidP="00AE1526">
      <w:pPr>
        <w:pStyle w:val="ListParagraph"/>
        <w:ind w:left="1069"/>
        <w:jc w:val="both"/>
        <w:rPr>
          <w:sz w:val="24"/>
          <w:szCs w:val="24"/>
        </w:rPr>
      </w:pPr>
      <w:r>
        <w:rPr>
          <w:sz w:val="24"/>
          <w:szCs w:val="24"/>
        </w:rPr>
        <w:t>Pirms siltināšanas veikt si</w:t>
      </w:r>
      <w:r w:rsidR="003E46B3">
        <w:rPr>
          <w:sz w:val="24"/>
          <w:szCs w:val="24"/>
        </w:rPr>
        <w:t>enu (arī logu ailu) līdzināšanu un</w:t>
      </w:r>
      <w:r>
        <w:rPr>
          <w:sz w:val="24"/>
          <w:szCs w:val="24"/>
        </w:rPr>
        <w:t xml:space="preserve"> remontu </w:t>
      </w:r>
      <w:r w:rsidR="0086312F">
        <w:rPr>
          <w:sz w:val="24"/>
          <w:szCs w:val="24"/>
        </w:rPr>
        <w:t>.</w:t>
      </w:r>
    </w:p>
    <w:p w:rsidR="00AE1526" w:rsidRDefault="00AE1526" w:rsidP="00525E31">
      <w:pPr>
        <w:pStyle w:val="ListParagraph"/>
        <w:ind w:left="502" w:firstLine="218"/>
        <w:jc w:val="both"/>
        <w:rPr>
          <w:sz w:val="24"/>
          <w:szCs w:val="24"/>
        </w:rPr>
      </w:pPr>
      <w:r>
        <w:rPr>
          <w:sz w:val="24"/>
          <w:szCs w:val="24"/>
        </w:rPr>
        <w:t>Visus montāžas darbus ēkas siltināšanas laikā stingri jāizpilda pēc materiālu firmas – izgatavotājas tehnoloģijas un izstrādātiem mezgliem, īpaši veicot apdari.</w:t>
      </w:r>
    </w:p>
    <w:p w:rsidR="00AE1526" w:rsidRDefault="00AE1526" w:rsidP="00AE1526">
      <w:pPr>
        <w:pStyle w:val="ListParagraph"/>
        <w:ind w:left="502"/>
        <w:jc w:val="both"/>
        <w:rPr>
          <w:sz w:val="24"/>
          <w:szCs w:val="24"/>
        </w:rPr>
      </w:pPr>
      <w:r>
        <w:rPr>
          <w:sz w:val="24"/>
          <w:szCs w:val="24"/>
        </w:rPr>
        <w:t xml:space="preserve">Pēc siltināšanas ierīkot visas ārējās palodzes. </w:t>
      </w:r>
    </w:p>
    <w:p w:rsidR="00AE1526" w:rsidRDefault="00B935FE" w:rsidP="00B935FE">
      <w:pPr>
        <w:ind w:left="360"/>
        <w:jc w:val="both"/>
        <w:rPr>
          <w:sz w:val="24"/>
          <w:szCs w:val="24"/>
        </w:rPr>
      </w:pPr>
      <w:r>
        <w:rPr>
          <w:b/>
          <w:sz w:val="24"/>
          <w:szCs w:val="24"/>
        </w:rPr>
        <w:t>2.</w:t>
      </w:r>
      <w:r w:rsidR="00AE1526" w:rsidRPr="00B935FE">
        <w:rPr>
          <w:b/>
          <w:sz w:val="24"/>
          <w:szCs w:val="24"/>
        </w:rPr>
        <w:t>Pamatu un cokola sienu</w:t>
      </w:r>
      <w:r w:rsidR="00AE1526" w:rsidRPr="00B935FE">
        <w:rPr>
          <w:sz w:val="24"/>
          <w:szCs w:val="24"/>
        </w:rPr>
        <w:t xml:space="preserve"> </w:t>
      </w:r>
      <w:proofErr w:type="spellStart"/>
      <w:r w:rsidR="00AE1526" w:rsidRPr="00B935FE">
        <w:rPr>
          <w:sz w:val="24"/>
          <w:szCs w:val="24"/>
        </w:rPr>
        <w:t>papildsiltināšana</w:t>
      </w:r>
      <w:proofErr w:type="spellEnd"/>
      <w:r w:rsidR="00AE1526" w:rsidRPr="00B935FE">
        <w:rPr>
          <w:sz w:val="24"/>
          <w:szCs w:val="24"/>
        </w:rPr>
        <w:t xml:space="preserve"> ar </w:t>
      </w:r>
      <w:proofErr w:type="spellStart"/>
      <w:r w:rsidR="00AE1526" w:rsidRPr="00B935FE">
        <w:rPr>
          <w:sz w:val="24"/>
          <w:szCs w:val="24"/>
        </w:rPr>
        <w:t>ekstrudēta</w:t>
      </w:r>
      <w:proofErr w:type="spellEnd"/>
      <w:r w:rsidR="00AE1526" w:rsidRPr="00B935FE">
        <w:rPr>
          <w:sz w:val="24"/>
          <w:szCs w:val="24"/>
        </w:rPr>
        <w:t xml:space="preserve"> </w:t>
      </w:r>
      <w:proofErr w:type="spellStart"/>
      <w:r w:rsidR="00AE1526" w:rsidRPr="00B935FE">
        <w:rPr>
          <w:sz w:val="24"/>
          <w:szCs w:val="24"/>
        </w:rPr>
        <w:t>putupolistirola</w:t>
      </w:r>
      <w:proofErr w:type="spellEnd"/>
      <w:r w:rsidR="00AE1526" w:rsidRPr="00B935FE">
        <w:rPr>
          <w:sz w:val="24"/>
          <w:szCs w:val="24"/>
        </w:rPr>
        <w:t xml:space="preserve"> plātnēm ECOPRIM </w:t>
      </w:r>
      <w:r w:rsidR="0086312F">
        <w:rPr>
          <w:sz w:val="24"/>
          <w:szCs w:val="24"/>
        </w:rPr>
        <w:t xml:space="preserve">XES </w:t>
      </w:r>
      <w:r w:rsidR="00AE1526" w:rsidRPr="00B935FE">
        <w:rPr>
          <w:sz w:val="24"/>
          <w:szCs w:val="24"/>
        </w:rPr>
        <w:t xml:space="preserve">200 vai analoga </w:t>
      </w:r>
      <w:r w:rsidR="00F07481">
        <w:rPr>
          <w:sz w:val="24"/>
          <w:szCs w:val="24"/>
        </w:rPr>
        <w:t>100 mm biezumā</w:t>
      </w:r>
      <w:r w:rsidR="003E46B3">
        <w:rPr>
          <w:sz w:val="24"/>
          <w:szCs w:val="24"/>
        </w:rPr>
        <w:t>.</w:t>
      </w:r>
      <w:r w:rsidR="00F07481">
        <w:rPr>
          <w:sz w:val="24"/>
          <w:szCs w:val="24"/>
        </w:rPr>
        <w:t xml:space="preserve"> </w:t>
      </w:r>
      <w:r w:rsidR="00AE1526" w:rsidRPr="00B935FE">
        <w:rPr>
          <w:sz w:val="24"/>
          <w:szCs w:val="24"/>
        </w:rPr>
        <w:t xml:space="preserve">Pirms siltumizolācijas līmēšanas, jāizveido vertikālo hidroizolāciju. Jāseko lai </w:t>
      </w:r>
      <w:proofErr w:type="spellStart"/>
      <w:r w:rsidR="00AE1526" w:rsidRPr="00B935FE">
        <w:rPr>
          <w:sz w:val="24"/>
          <w:szCs w:val="24"/>
        </w:rPr>
        <w:t>līmjava</w:t>
      </w:r>
      <w:proofErr w:type="spellEnd"/>
      <w:r w:rsidR="00AE1526" w:rsidRPr="00B935FE">
        <w:rPr>
          <w:sz w:val="24"/>
          <w:szCs w:val="24"/>
        </w:rPr>
        <w:t xml:space="preserve"> uz plātnēm būtu noklāta pa perimetru, pretējā gadījumā aiz plāksnēm veidojas vilkme un siltumizolācija vienkārši nedarbojas. Ar to panāk arī cokola sienas aizsargāšanu no mitruma un ēkas </w:t>
      </w:r>
      <w:proofErr w:type="spellStart"/>
      <w:r w:rsidR="00AE1526" w:rsidRPr="00B935FE">
        <w:rPr>
          <w:sz w:val="24"/>
          <w:szCs w:val="24"/>
        </w:rPr>
        <w:t>ugunsnoturību</w:t>
      </w:r>
      <w:proofErr w:type="spellEnd"/>
      <w:r w:rsidR="00AE1526" w:rsidRPr="00B935FE">
        <w:rPr>
          <w:sz w:val="24"/>
          <w:szCs w:val="24"/>
        </w:rPr>
        <w:t xml:space="preserve">. </w:t>
      </w:r>
    </w:p>
    <w:p w:rsidR="00AE1526" w:rsidRDefault="00AE1526" w:rsidP="00F67D4C">
      <w:pPr>
        <w:pStyle w:val="ListParagraph"/>
        <w:ind w:left="502"/>
        <w:jc w:val="both"/>
        <w:rPr>
          <w:sz w:val="24"/>
          <w:szCs w:val="24"/>
        </w:rPr>
      </w:pPr>
      <w:r>
        <w:rPr>
          <w:sz w:val="24"/>
          <w:szCs w:val="24"/>
        </w:rPr>
        <w:t>Pirms siltināšanas veikt pēc nepieciešamības virsmu izlīdzināšanu ar javu</w:t>
      </w:r>
      <w:r w:rsidR="00017410">
        <w:rPr>
          <w:sz w:val="24"/>
          <w:szCs w:val="24"/>
        </w:rPr>
        <w:t>.</w:t>
      </w:r>
      <w:r w:rsidR="0086312F">
        <w:rPr>
          <w:sz w:val="24"/>
          <w:szCs w:val="24"/>
        </w:rPr>
        <w:t xml:space="preserve"> </w:t>
      </w:r>
      <w:r>
        <w:rPr>
          <w:sz w:val="24"/>
          <w:szCs w:val="24"/>
        </w:rPr>
        <w:t xml:space="preserve">Virszemes daļā - dekoratīvā apmetuma apdare uz sieta. </w:t>
      </w:r>
    </w:p>
    <w:p w:rsidR="00AE1526" w:rsidRDefault="00AE1526" w:rsidP="00F67D4C">
      <w:pPr>
        <w:ind w:firstLine="502"/>
        <w:jc w:val="both"/>
        <w:rPr>
          <w:sz w:val="24"/>
          <w:szCs w:val="24"/>
        </w:rPr>
      </w:pPr>
      <w:r w:rsidRPr="00F67D4C">
        <w:rPr>
          <w:sz w:val="24"/>
          <w:szCs w:val="24"/>
        </w:rPr>
        <w:t>Apmales ap ēku izbūve</w:t>
      </w:r>
      <w:r w:rsidRPr="00F67D4C">
        <w:rPr>
          <w:b/>
          <w:sz w:val="28"/>
          <w:szCs w:val="28"/>
        </w:rPr>
        <w:t xml:space="preserve"> </w:t>
      </w:r>
      <w:r w:rsidRPr="00F67D4C">
        <w:rPr>
          <w:sz w:val="24"/>
          <w:szCs w:val="24"/>
        </w:rPr>
        <w:t>ar slīpumu</w:t>
      </w:r>
      <w:r w:rsidRPr="00F67D4C">
        <w:rPr>
          <w:b/>
          <w:sz w:val="28"/>
          <w:szCs w:val="28"/>
        </w:rPr>
        <w:t xml:space="preserve"> ~2% </w:t>
      </w:r>
      <w:r w:rsidRPr="00F67D4C">
        <w:rPr>
          <w:sz w:val="24"/>
          <w:szCs w:val="24"/>
        </w:rPr>
        <w:t>prom no ēkas pamatiem.</w:t>
      </w:r>
    </w:p>
    <w:p w:rsidR="004707D1" w:rsidRPr="003E46B3" w:rsidRDefault="003E46B3" w:rsidP="003E46B3">
      <w:pPr>
        <w:ind w:left="142"/>
        <w:jc w:val="both"/>
        <w:rPr>
          <w:sz w:val="24"/>
          <w:szCs w:val="24"/>
        </w:rPr>
      </w:pPr>
      <w:r>
        <w:rPr>
          <w:b/>
          <w:sz w:val="24"/>
          <w:szCs w:val="24"/>
        </w:rPr>
        <w:t>3.</w:t>
      </w:r>
      <w:r w:rsidR="004707D1" w:rsidRPr="003E46B3">
        <w:rPr>
          <w:b/>
          <w:sz w:val="24"/>
          <w:szCs w:val="24"/>
        </w:rPr>
        <w:t>Pirmā stāva grīdas</w:t>
      </w:r>
      <w:r w:rsidR="004707D1" w:rsidRPr="003E46B3">
        <w:rPr>
          <w:sz w:val="24"/>
          <w:szCs w:val="24"/>
        </w:rPr>
        <w:t xml:space="preserve"> </w:t>
      </w:r>
      <w:r w:rsidR="00017410" w:rsidRPr="003E46B3">
        <w:rPr>
          <w:sz w:val="24"/>
          <w:szCs w:val="24"/>
        </w:rPr>
        <w:t xml:space="preserve">savienojošā daļā </w:t>
      </w:r>
      <w:proofErr w:type="spellStart"/>
      <w:r w:rsidR="004707D1" w:rsidRPr="003E46B3">
        <w:rPr>
          <w:sz w:val="24"/>
          <w:szCs w:val="24"/>
        </w:rPr>
        <w:t>siltināšan</w:t>
      </w:r>
      <w:r w:rsidR="00E60BE6" w:rsidRPr="003E46B3">
        <w:rPr>
          <w:sz w:val="24"/>
          <w:szCs w:val="24"/>
        </w:rPr>
        <w:t>ātas</w:t>
      </w:r>
      <w:proofErr w:type="spellEnd"/>
      <w:r w:rsidR="004707D1" w:rsidRPr="003E46B3">
        <w:rPr>
          <w:sz w:val="24"/>
          <w:szCs w:val="24"/>
        </w:rPr>
        <w:t xml:space="preserve"> no pagraba pusēs ar speciālo Paroc </w:t>
      </w:r>
      <w:r w:rsidR="00003822" w:rsidRPr="003E46B3">
        <w:rPr>
          <w:sz w:val="24"/>
          <w:szCs w:val="24"/>
        </w:rPr>
        <w:t xml:space="preserve">CGL 20cy </w:t>
      </w:r>
      <w:r w:rsidR="004707D1" w:rsidRPr="003E46B3">
        <w:rPr>
          <w:sz w:val="24"/>
          <w:szCs w:val="24"/>
        </w:rPr>
        <w:t xml:space="preserve">plātni </w:t>
      </w:r>
      <w:r w:rsidR="00003822" w:rsidRPr="003E46B3">
        <w:rPr>
          <w:sz w:val="24"/>
          <w:szCs w:val="24"/>
        </w:rPr>
        <w:t xml:space="preserve">, </w:t>
      </w:r>
      <w:r w:rsidR="00F07481" w:rsidRPr="003E46B3">
        <w:rPr>
          <w:sz w:val="24"/>
          <w:szCs w:val="24"/>
        </w:rPr>
        <w:t xml:space="preserve">100 mm biezumā </w:t>
      </w:r>
      <w:r>
        <w:rPr>
          <w:sz w:val="24"/>
          <w:szCs w:val="24"/>
        </w:rPr>
        <w:t>,</w:t>
      </w:r>
      <w:r w:rsidR="00017410" w:rsidRPr="003E46B3">
        <w:rPr>
          <w:sz w:val="24"/>
          <w:szCs w:val="24"/>
        </w:rPr>
        <w:t xml:space="preserve"> pārējās telpās grīdas siltināšana ar </w:t>
      </w:r>
      <w:proofErr w:type="spellStart"/>
      <w:r w:rsidR="00E60BE6" w:rsidRPr="003E46B3">
        <w:rPr>
          <w:sz w:val="24"/>
          <w:szCs w:val="24"/>
        </w:rPr>
        <w:t>putupolistirola</w:t>
      </w:r>
      <w:proofErr w:type="spellEnd"/>
      <w:r w:rsidR="00E60BE6" w:rsidRPr="003E46B3">
        <w:rPr>
          <w:sz w:val="24"/>
          <w:szCs w:val="24"/>
        </w:rPr>
        <w:t xml:space="preserve"> </w:t>
      </w:r>
      <w:proofErr w:type="spellStart"/>
      <w:r w:rsidR="00E60BE6" w:rsidRPr="003E46B3">
        <w:rPr>
          <w:sz w:val="24"/>
          <w:szCs w:val="24"/>
        </w:rPr>
        <w:t>Tenapor</w:t>
      </w:r>
      <w:proofErr w:type="spellEnd"/>
      <w:r w:rsidR="00E60BE6" w:rsidRPr="003E46B3">
        <w:rPr>
          <w:sz w:val="24"/>
          <w:szCs w:val="24"/>
        </w:rPr>
        <w:t xml:space="preserve"> EPS100 plātnēm 100 mm biezumā </w:t>
      </w:r>
      <w:r>
        <w:rPr>
          <w:sz w:val="24"/>
          <w:szCs w:val="24"/>
        </w:rPr>
        <w:t>;</w:t>
      </w:r>
    </w:p>
    <w:p w:rsidR="00B935FE" w:rsidRPr="00B935FE" w:rsidRDefault="00003822" w:rsidP="00B935FE">
      <w:pPr>
        <w:pStyle w:val="ListParagraph"/>
        <w:numPr>
          <w:ilvl w:val="0"/>
          <w:numId w:val="3"/>
        </w:numPr>
        <w:jc w:val="both"/>
        <w:rPr>
          <w:sz w:val="24"/>
          <w:szCs w:val="24"/>
        </w:rPr>
      </w:pPr>
      <w:r>
        <w:rPr>
          <w:b/>
          <w:sz w:val="24"/>
          <w:szCs w:val="24"/>
        </w:rPr>
        <w:t>Savietotā j</w:t>
      </w:r>
      <w:r w:rsidR="0086312F" w:rsidRPr="00003822">
        <w:rPr>
          <w:b/>
          <w:sz w:val="24"/>
          <w:szCs w:val="24"/>
        </w:rPr>
        <w:t>umta konstrukcijas</w:t>
      </w:r>
      <w:r w:rsidR="0086312F">
        <w:rPr>
          <w:sz w:val="24"/>
          <w:szCs w:val="24"/>
        </w:rPr>
        <w:t xml:space="preserve"> </w:t>
      </w:r>
      <w:proofErr w:type="spellStart"/>
      <w:r w:rsidR="0086312F">
        <w:rPr>
          <w:sz w:val="24"/>
          <w:szCs w:val="24"/>
        </w:rPr>
        <w:t>papildsiltināšana</w:t>
      </w:r>
      <w:proofErr w:type="spellEnd"/>
      <w:r w:rsidR="0086312F">
        <w:rPr>
          <w:sz w:val="24"/>
          <w:szCs w:val="24"/>
        </w:rPr>
        <w:t xml:space="preserve"> paredzēta</w:t>
      </w:r>
      <w:r w:rsidR="00B935FE">
        <w:rPr>
          <w:sz w:val="24"/>
          <w:szCs w:val="24"/>
        </w:rPr>
        <w:t xml:space="preserve"> ar </w:t>
      </w:r>
      <w:r w:rsidR="0086312F">
        <w:rPr>
          <w:sz w:val="24"/>
          <w:szCs w:val="24"/>
        </w:rPr>
        <w:t xml:space="preserve">cieto </w:t>
      </w:r>
      <w:r w:rsidR="00B935FE">
        <w:rPr>
          <w:sz w:val="24"/>
          <w:szCs w:val="24"/>
        </w:rPr>
        <w:t xml:space="preserve">akmens vati Paroc </w:t>
      </w:r>
      <w:r w:rsidR="00F07481">
        <w:rPr>
          <w:sz w:val="24"/>
          <w:szCs w:val="24"/>
        </w:rPr>
        <w:t xml:space="preserve">ar kopējo biezumu 250 mm </w:t>
      </w:r>
      <w:r w:rsidR="003E46B3">
        <w:rPr>
          <w:sz w:val="24"/>
          <w:szCs w:val="24"/>
        </w:rPr>
        <w:t>,</w:t>
      </w:r>
      <w:r w:rsidR="00B935FE">
        <w:rPr>
          <w:sz w:val="24"/>
          <w:szCs w:val="24"/>
        </w:rPr>
        <w:t xml:space="preserve"> </w:t>
      </w:r>
      <w:r w:rsidR="0086312F">
        <w:rPr>
          <w:sz w:val="24"/>
          <w:szCs w:val="24"/>
        </w:rPr>
        <w:t>perforējot</w:t>
      </w:r>
      <w:r w:rsidR="00B935FE">
        <w:rPr>
          <w:sz w:val="24"/>
          <w:szCs w:val="24"/>
        </w:rPr>
        <w:t xml:space="preserve"> esošo siltumizolāciju.</w:t>
      </w:r>
      <w:r w:rsidR="0086312F">
        <w:rPr>
          <w:sz w:val="24"/>
          <w:szCs w:val="24"/>
        </w:rPr>
        <w:t xml:space="preserve"> Segums kausējamais ruļļu materiāls.</w:t>
      </w:r>
      <w:r w:rsidR="00EA54F3">
        <w:rPr>
          <w:sz w:val="24"/>
          <w:szCs w:val="24"/>
        </w:rPr>
        <w:t xml:space="preserve"> Pēc jumta seguma ierīkošanas</w:t>
      </w:r>
      <w:r w:rsidR="009D537C">
        <w:rPr>
          <w:sz w:val="24"/>
          <w:szCs w:val="24"/>
        </w:rPr>
        <w:t xml:space="preserve">, atjaunot lietus ūdens </w:t>
      </w:r>
      <w:r w:rsidR="00EA54F3">
        <w:rPr>
          <w:sz w:val="24"/>
          <w:szCs w:val="24"/>
        </w:rPr>
        <w:t xml:space="preserve">novadīšanas sistēmu (notekcaurules, </w:t>
      </w:r>
      <w:proofErr w:type="spellStart"/>
      <w:r w:rsidR="00EA54F3">
        <w:rPr>
          <w:sz w:val="24"/>
          <w:szCs w:val="24"/>
        </w:rPr>
        <w:t>notekrenes</w:t>
      </w:r>
      <w:proofErr w:type="spellEnd"/>
      <w:r w:rsidR="00EA54F3">
        <w:rPr>
          <w:sz w:val="24"/>
          <w:szCs w:val="24"/>
        </w:rPr>
        <w:t xml:space="preserve"> (esošajā vietā)</w:t>
      </w:r>
      <w:r w:rsidR="003E46B3">
        <w:rPr>
          <w:sz w:val="24"/>
          <w:szCs w:val="24"/>
        </w:rPr>
        <w:t xml:space="preserve"> pie pagarinātām jaunām dzegām </w:t>
      </w:r>
      <w:r w:rsidR="00EA54F3">
        <w:rPr>
          <w:sz w:val="24"/>
          <w:szCs w:val="24"/>
        </w:rPr>
        <w:t>.</w:t>
      </w:r>
    </w:p>
    <w:p w:rsidR="00B935FE" w:rsidRDefault="00B935FE" w:rsidP="00F67D4C">
      <w:pPr>
        <w:pStyle w:val="ListParagraph"/>
        <w:ind w:left="502" w:firstLine="218"/>
        <w:jc w:val="both"/>
        <w:rPr>
          <w:sz w:val="24"/>
          <w:szCs w:val="24"/>
        </w:rPr>
      </w:pPr>
    </w:p>
    <w:p w:rsidR="00AE1526" w:rsidRDefault="00AE1526" w:rsidP="00F67D4C">
      <w:pPr>
        <w:pStyle w:val="ListParagraph"/>
        <w:ind w:left="502" w:firstLine="218"/>
        <w:jc w:val="both"/>
        <w:rPr>
          <w:sz w:val="24"/>
          <w:szCs w:val="24"/>
        </w:rPr>
      </w:pPr>
      <w:r w:rsidRPr="00F40AEE">
        <w:rPr>
          <w:sz w:val="24"/>
          <w:szCs w:val="24"/>
        </w:rPr>
        <w:t xml:space="preserve">Termisko tiltu novēršanai </w:t>
      </w:r>
      <w:r>
        <w:rPr>
          <w:sz w:val="24"/>
          <w:szCs w:val="24"/>
        </w:rPr>
        <w:t xml:space="preserve">un mezglu risinājumiem pielietojam izolēšanu pēc firmas „Paroc’ tipveida risinājumiem un A </w:t>
      </w:r>
      <w:proofErr w:type="spellStart"/>
      <w:r>
        <w:rPr>
          <w:sz w:val="24"/>
          <w:szCs w:val="24"/>
        </w:rPr>
        <w:t>Borodiņec</w:t>
      </w:r>
      <w:proofErr w:type="spellEnd"/>
      <w:r>
        <w:rPr>
          <w:sz w:val="24"/>
          <w:szCs w:val="24"/>
        </w:rPr>
        <w:t xml:space="preserve"> un A </w:t>
      </w:r>
      <w:proofErr w:type="spellStart"/>
      <w:r>
        <w:rPr>
          <w:sz w:val="24"/>
          <w:szCs w:val="24"/>
        </w:rPr>
        <w:t>Kresliņš</w:t>
      </w:r>
      <w:proofErr w:type="spellEnd"/>
      <w:r>
        <w:rPr>
          <w:sz w:val="24"/>
          <w:szCs w:val="24"/>
        </w:rPr>
        <w:t xml:space="preserve"> „RTU rekomendācijas būvnormatīva LBN 002-01 pielietošanai ēku projektēšana un būvniecībā”.</w:t>
      </w:r>
    </w:p>
    <w:p w:rsidR="00CF2E36" w:rsidRPr="00991887" w:rsidRDefault="0090595E" w:rsidP="00CB47DE">
      <w:pPr>
        <w:ind w:firstLine="142"/>
        <w:jc w:val="both"/>
        <w:rPr>
          <w:b/>
          <w:sz w:val="24"/>
          <w:szCs w:val="24"/>
        </w:rPr>
      </w:pPr>
      <w:r w:rsidRPr="00991887">
        <w:rPr>
          <w:b/>
          <w:sz w:val="24"/>
          <w:szCs w:val="24"/>
        </w:rPr>
        <w:t xml:space="preserve">Projektā </w:t>
      </w:r>
      <w:r w:rsidR="0086312F">
        <w:rPr>
          <w:b/>
          <w:sz w:val="24"/>
          <w:szCs w:val="24"/>
        </w:rPr>
        <w:t xml:space="preserve">vēl </w:t>
      </w:r>
      <w:r w:rsidRPr="00991887">
        <w:rPr>
          <w:b/>
          <w:sz w:val="24"/>
          <w:szCs w:val="24"/>
        </w:rPr>
        <w:t xml:space="preserve">paredzēts </w:t>
      </w:r>
      <w:r w:rsidR="00C45F94" w:rsidRPr="00991887">
        <w:rPr>
          <w:b/>
          <w:sz w:val="24"/>
          <w:szCs w:val="24"/>
        </w:rPr>
        <w:t>:</w:t>
      </w:r>
    </w:p>
    <w:p w:rsidR="007679BA" w:rsidRDefault="004707D1" w:rsidP="00C45F94">
      <w:pPr>
        <w:pStyle w:val="ListParagraph"/>
        <w:numPr>
          <w:ilvl w:val="0"/>
          <w:numId w:val="23"/>
        </w:numPr>
        <w:jc w:val="both"/>
        <w:rPr>
          <w:sz w:val="24"/>
          <w:szCs w:val="24"/>
        </w:rPr>
      </w:pPr>
      <w:r>
        <w:rPr>
          <w:sz w:val="24"/>
          <w:szCs w:val="24"/>
        </w:rPr>
        <w:t xml:space="preserve">Virs </w:t>
      </w:r>
      <w:r w:rsidR="007679BA">
        <w:rPr>
          <w:sz w:val="24"/>
          <w:szCs w:val="24"/>
        </w:rPr>
        <w:t>ieejas mezgl</w:t>
      </w:r>
      <w:r>
        <w:rPr>
          <w:sz w:val="24"/>
          <w:szCs w:val="24"/>
        </w:rPr>
        <w:t xml:space="preserve">iem </w:t>
      </w:r>
      <w:r w:rsidR="00E60BE6">
        <w:rPr>
          <w:sz w:val="24"/>
          <w:szCs w:val="24"/>
        </w:rPr>
        <w:t>nomainīt segumu no ruļļu materiāla identis</w:t>
      </w:r>
      <w:r w:rsidR="00CB47DE">
        <w:rPr>
          <w:sz w:val="24"/>
          <w:szCs w:val="24"/>
        </w:rPr>
        <w:t>kā ēkas jumta seguma materiālam;</w:t>
      </w:r>
    </w:p>
    <w:p w:rsidR="00CF380E" w:rsidRDefault="00CF380E" w:rsidP="00C45F94">
      <w:pPr>
        <w:pStyle w:val="ListParagraph"/>
        <w:numPr>
          <w:ilvl w:val="0"/>
          <w:numId w:val="23"/>
        </w:numPr>
        <w:jc w:val="both"/>
        <w:rPr>
          <w:sz w:val="24"/>
          <w:szCs w:val="24"/>
        </w:rPr>
      </w:pPr>
      <w:r>
        <w:rPr>
          <w:sz w:val="24"/>
          <w:szCs w:val="24"/>
        </w:rPr>
        <w:t>Veikt lieveņu remontu, izbūvējot jaunus pakāpienus saskaņā ar normatīvu prasībām;</w:t>
      </w:r>
    </w:p>
    <w:p w:rsidR="00E243AC" w:rsidRDefault="005C2C90" w:rsidP="00C45F94">
      <w:pPr>
        <w:pStyle w:val="ListParagraph"/>
        <w:numPr>
          <w:ilvl w:val="0"/>
          <w:numId w:val="23"/>
        </w:numPr>
        <w:jc w:val="both"/>
        <w:rPr>
          <w:sz w:val="24"/>
          <w:szCs w:val="24"/>
        </w:rPr>
      </w:pPr>
      <w:r>
        <w:rPr>
          <w:sz w:val="24"/>
          <w:szCs w:val="24"/>
        </w:rPr>
        <w:lastRenderedPageBreak/>
        <w:t>Visu telpu kosmētiskais rem</w:t>
      </w:r>
      <w:r w:rsidR="00CB47DE">
        <w:rPr>
          <w:sz w:val="24"/>
          <w:szCs w:val="24"/>
        </w:rPr>
        <w:t>onts pēc inženiertīklu nomaiņas;</w:t>
      </w:r>
    </w:p>
    <w:p w:rsidR="005C2C90" w:rsidRDefault="005C2C90" w:rsidP="00C45F94">
      <w:pPr>
        <w:pStyle w:val="ListParagraph"/>
        <w:numPr>
          <w:ilvl w:val="0"/>
          <w:numId w:val="23"/>
        </w:numPr>
        <w:jc w:val="both"/>
        <w:rPr>
          <w:sz w:val="24"/>
          <w:szCs w:val="24"/>
        </w:rPr>
      </w:pPr>
      <w:r>
        <w:rPr>
          <w:sz w:val="24"/>
          <w:szCs w:val="24"/>
        </w:rPr>
        <w:t>Pirmā stāva grīdas konstrukcijas nomaiņa un jaunā seguma ierīkošana</w:t>
      </w:r>
      <w:r w:rsidR="00CB47DE">
        <w:rPr>
          <w:sz w:val="24"/>
          <w:szCs w:val="24"/>
        </w:rPr>
        <w:t>, zemgrīdas kanālu atjaunošana</w:t>
      </w:r>
      <w:r>
        <w:rPr>
          <w:sz w:val="24"/>
          <w:szCs w:val="24"/>
        </w:rPr>
        <w:t>;</w:t>
      </w:r>
    </w:p>
    <w:p w:rsidR="005C2C90" w:rsidRDefault="005C2C90" w:rsidP="00C45F94">
      <w:pPr>
        <w:pStyle w:val="ListParagraph"/>
        <w:numPr>
          <w:ilvl w:val="0"/>
          <w:numId w:val="23"/>
        </w:numPr>
        <w:jc w:val="both"/>
        <w:rPr>
          <w:sz w:val="24"/>
          <w:szCs w:val="24"/>
        </w:rPr>
      </w:pPr>
      <w:r>
        <w:rPr>
          <w:sz w:val="24"/>
          <w:szCs w:val="24"/>
        </w:rPr>
        <w:t>Otrā stāva grīdas seguma nomaiņa</w:t>
      </w:r>
      <w:r w:rsidR="00CB47DE">
        <w:rPr>
          <w:sz w:val="24"/>
          <w:szCs w:val="24"/>
        </w:rPr>
        <w:t xml:space="preserve"> ar skaņas izolācija ierīkošanu;</w:t>
      </w:r>
      <w:r>
        <w:rPr>
          <w:sz w:val="24"/>
          <w:szCs w:val="24"/>
        </w:rPr>
        <w:t>;</w:t>
      </w:r>
    </w:p>
    <w:p w:rsidR="005C2C90" w:rsidRDefault="005C2C90" w:rsidP="00C45F94">
      <w:pPr>
        <w:pStyle w:val="ListParagraph"/>
        <w:numPr>
          <w:ilvl w:val="0"/>
          <w:numId w:val="23"/>
        </w:numPr>
        <w:jc w:val="both"/>
        <w:rPr>
          <w:sz w:val="24"/>
          <w:szCs w:val="24"/>
        </w:rPr>
      </w:pPr>
      <w:r>
        <w:rPr>
          <w:sz w:val="24"/>
          <w:szCs w:val="24"/>
        </w:rPr>
        <w:t>Visu veco iekšdurvju nomaiņa uz koka metāla vai PVC durvīm;</w:t>
      </w:r>
    </w:p>
    <w:p w:rsidR="005C2C90" w:rsidRDefault="005C2C90" w:rsidP="00C45F94">
      <w:pPr>
        <w:pStyle w:val="ListParagraph"/>
        <w:numPr>
          <w:ilvl w:val="0"/>
          <w:numId w:val="23"/>
        </w:numPr>
        <w:jc w:val="both"/>
        <w:rPr>
          <w:sz w:val="24"/>
          <w:szCs w:val="24"/>
        </w:rPr>
      </w:pPr>
      <w:proofErr w:type="spellStart"/>
      <w:r>
        <w:rPr>
          <w:sz w:val="24"/>
          <w:szCs w:val="24"/>
        </w:rPr>
        <w:t>Sanmezglu</w:t>
      </w:r>
      <w:proofErr w:type="spellEnd"/>
      <w:r>
        <w:rPr>
          <w:sz w:val="24"/>
          <w:szCs w:val="24"/>
        </w:rPr>
        <w:t xml:space="preserve"> pārplānošana atbilstoši pastāvošām sa</w:t>
      </w:r>
      <w:r w:rsidR="00C85C57">
        <w:rPr>
          <w:sz w:val="24"/>
          <w:szCs w:val="24"/>
        </w:rPr>
        <w:t xml:space="preserve">nitārām </w:t>
      </w:r>
      <w:r>
        <w:rPr>
          <w:sz w:val="24"/>
          <w:szCs w:val="24"/>
        </w:rPr>
        <w:t>un citām normām un prasībām;</w:t>
      </w:r>
    </w:p>
    <w:p w:rsidR="005C2C90" w:rsidRDefault="005C2C90" w:rsidP="00C45F94">
      <w:pPr>
        <w:pStyle w:val="ListParagraph"/>
        <w:numPr>
          <w:ilvl w:val="0"/>
          <w:numId w:val="23"/>
        </w:numPr>
        <w:jc w:val="both"/>
        <w:rPr>
          <w:sz w:val="24"/>
          <w:szCs w:val="24"/>
        </w:rPr>
      </w:pPr>
      <w:r>
        <w:rPr>
          <w:sz w:val="24"/>
          <w:szCs w:val="24"/>
        </w:rPr>
        <w:t>Grupas virtuves ierīkošana atbilstoši sanitārām un drošības prasībām;</w:t>
      </w:r>
    </w:p>
    <w:p w:rsidR="005C2C90" w:rsidRDefault="005C2C90" w:rsidP="00C45F94">
      <w:pPr>
        <w:pStyle w:val="ListParagraph"/>
        <w:numPr>
          <w:ilvl w:val="0"/>
          <w:numId w:val="23"/>
        </w:numPr>
        <w:jc w:val="both"/>
        <w:rPr>
          <w:sz w:val="24"/>
          <w:szCs w:val="24"/>
        </w:rPr>
      </w:pPr>
      <w:r>
        <w:rPr>
          <w:sz w:val="24"/>
          <w:szCs w:val="24"/>
        </w:rPr>
        <w:t xml:space="preserve">Pārplānot veļas </w:t>
      </w:r>
      <w:proofErr w:type="spellStart"/>
      <w:r>
        <w:rPr>
          <w:sz w:val="24"/>
          <w:szCs w:val="24"/>
        </w:rPr>
        <w:t>mazgātuvi</w:t>
      </w:r>
      <w:proofErr w:type="spellEnd"/>
      <w:r>
        <w:rPr>
          <w:sz w:val="24"/>
          <w:szCs w:val="24"/>
        </w:rPr>
        <w:t xml:space="preserve"> atbilstoši sanitārām un iekšējās kārtības prasībām;</w:t>
      </w:r>
    </w:p>
    <w:p w:rsidR="00003822" w:rsidRDefault="00003822" w:rsidP="00C45F94">
      <w:pPr>
        <w:pStyle w:val="ListParagraph"/>
        <w:numPr>
          <w:ilvl w:val="0"/>
          <w:numId w:val="23"/>
        </w:numPr>
        <w:jc w:val="both"/>
        <w:rPr>
          <w:sz w:val="24"/>
          <w:szCs w:val="24"/>
        </w:rPr>
      </w:pPr>
      <w:r>
        <w:rPr>
          <w:sz w:val="24"/>
          <w:szCs w:val="24"/>
        </w:rPr>
        <w:t xml:space="preserve">Uzstādīt jumtiņus virs ventilācijas kanāliem uz jumta, pirms veicot ķieģeļu </w:t>
      </w:r>
      <w:r w:rsidR="003E46B3">
        <w:rPr>
          <w:sz w:val="24"/>
          <w:szCs w:val="24"/>
        </w:rPr>
        <w:t xml:space="preserve">skursteņu </w:t>
      </w:r>
      <w:r>
        <w:rPr>
          <w:sz w:val="24"/>
          <w:szCs w:val="24"/>
        </w:rPr>
        <w:t>atjaun</w:t>
      </w:r>
      <w:r w:rsidR="00CB47DE">
        <w:rPr>
          <w:sz w:val="24"/>
          <w:szCs w:val="24"/>
        </w:rPr>
        <w:t>ošanu;</w:t>
      </w:r>
    </w:p>
    <w:p w:rsidR="009B6051" w:rsidRDefault="009B6051" w:rsidP="00C45F94">
      <w:pPr>
        <w:pStyle w:val="ListParagraph"/>
        <w:numPr>
          <w:ilvl w:val="0"/>
          <w:numId w:val="23"/>
        </w:numPr>
        <w:jc w:val="both"/>
        <w:rPr>
          <w:sz w:val="24"/>
          <w:szCs w:val="24"/>
        </w:rPr>
      </w:pPr>
      <w:r>
        <w:rPr>
          <w:sz w:val="24"/>
          <w:szCs w:val="24"/>
        </w:rPr>
        <w:t>Kāpņu telpās kāpņu margu atjaunošana</w:t>
      </w:r>
      <w:r w:rsidR="007D4498">
        <w:rPr>
          <w:sz w:val="24"/>
          <w:szCs w:val="24"/>
        </w:rPr>
        <w:t>.</w:t>
      </w:r>
    </w:p>
    <w:p w:rsidR="00C85C57" w:rsidRDefault="00C85C57" w:rsidP="007D4498">
      <w:pPr>
        <w:ind w:firstLine="142"/>
        <w:jc w:val="both"/>
        <w:rPr>
          <w:sz w:val="24"/>
          <w:szCs w:val="24"/>
        </w:rPr>
      </w:pPr>
      <w:r>
        <w:rPr>
          <w:sz w:val="24"/>
          <w:szCs w:val="24"/>
        </w:rPr>
        <w:t xml:space="preserve">Pirms ārsienu siltināšanas ārējās ugunsdzēsības kāpnes noņemt, </w:t>
      </w:r>
      <w:r w:rsidR="00D90DD1">
        <w:rPr>
          <w:sz w:val="24"/>
          <w:szCs w:val="24"/>
        </w:rPr>
        <w:t>attīrīt</w:t>
      </w:r>
      <w:proofErr w:type="gramStart"/>
      <w:r w:rsidR="00D90DD1">
        <w:rPr>
          <w:sz w:val="24"/>
          <w:szCs w:val="24"/>
        </w:rPr>
        <w:t xml:space="preserve">  </w:t>
      </w:r>
      <w:proofErr w:type="gramEnd"/>
      <w:r w:rsidR="00D90DD1">
        <w:rPr>
          <w:sz w:val="24"/>
          <w:szCs w:val="24"/>
        </w:rPr>
        <w:t>un nokrāsot. Pēc fasāžu apdares izbūves ierīkot savā vietā. Elektrības skapi uz ārsienu siltināšanas laiku pārvietot, pieaicinot attiecīgo dienestu.</w:t>
      </w:r>
    </w:p>
    <w:p w:rsidR="00D90DD1" w:rsidRDefault="00D90DD1" w:rsidP="007D4498">
      <w:pPr>
        <w:ind w:firstLine="142"/>
        <w:jc w:val="both"/>
        <w:rPr>
          <w:sz w:val="24"/>
          <w:szCs w:val="24"/>
        </w:rPr>
      </w:pPr>
      <w:r>
        <w:rPr>
          <w:sz w:val="24"/>
          <w:szCs w:val="24"/>
        </w:rPr>
        <w:t xml:space="preserve">Atjaunot ārējās kāpnes. Vietām, kur pakāpienu izmēri neatbilst normatīvu prasībām, izbūvēt no jaunā </w:t>
      </w:r>
      <w:proofErr w:type="gramStart"/>
      <w:r>
        <w:rPr>
          <w:sz w:val="24"/>
          <w:szCs w:val="24"/>
        </w:rPr>
        <w:t>(skat griezumu</w:t>
      </w:r>
      <w:proofErr w:type="gramEnd"/>
      <w:r>
        <w:rPr>
          <w:sz w:val="24"/>
          <w:szCs w:val="24"/>
        </w:rPr>
        <w:t xml:space="preserve"> 1-1).</w:t>
      </w:r>
      <w:r w:rsidR="003D491B">
        <w:rPr>
          <w:sz w:val="24"/>
          <w:szCs w:val="24"/>
        </w:rPr>
        <w:t xml:space="preserve"> Atjaunot metāla margas.</w:t>
      </w:r>
    </w:p>
    <w:p w:rsidR="00BD150A" w:rsidRDefault="00516B72" w:rsidP="003D491B">
      <w:pPr>
        <w:jc w:val="both"/>
        <w:rPr>
          <w:sz w:val="24"/>
          <w:szCs w:val="24"/>
        </w:rPr>
      </w:pPr>
      <w:r>
        <w:rPr>
          <w:sz w:val="24"/>
          <w:szCs w:val="24"/>
        </w:rPr>
        <w:tab/>
      </w:r>
      <w:r w:rsidR="00BD150A">
        <w:rPr>
          <w:sz w:val="24"/>
          <w:szCs w:val="24"/>
        </w:rPr>
        <w:t xml:space="preserve">Visi apdares materiāli, kuri būs paredzēti projektā, nekaitīgi cilvēku veselībai, </w:t>
      </w:r>
      <w:r w:rsidR="005C2C90">
        <w:rPr>
          <w:sz w:val="24"/>
          <w:szCs w:val="24"/>
        </w:rPr>
        <w:t xml:space="preserve">antibakteriāli, </w:t>
      </w:r>
      <w:proofErr w:type="spellStart"/>
      <w:r w:rsidR="005C2C90">
        <w:rPr>
          <w:sz w:val="24"/>
          <w:szCs w:val="24"/>
        </w:rPr>
        <w:t>antialerģiski</w:t>
      </w:r>
      <w:proofErr w:type="spellEnd"/>
      <w:r w:rsidR="005C2C90">
        <w:rPr>
          <w:sz w:val="24"/>
          <w:szCs w:val="24"/>
        </w:rPr>
        <w:t xml:space="preserve">, </w:t>
      </w:r>
      <w:r w:rsidR="00BD150A">
        <w:rPr>
          <w:sz w:val="24"/>
          <w:szCs w:val="24"/>
        </w:rPr>
        <w:t xml:space="preserve">ugunsdroši, flīzes ar lielu pretslīdes pakāpi. </w:t>
      </w:r>
    </w:p>
    <w:p w:rsidR="00E90327" w:rsidRDefault="009D537C" w:rsidP="00BD150A">
      <w:pPr>
        <w:ind w:firstLine="709"/>
        <w:jc w:val="both"/>
        <w:rPr>
          <w:sz w:val="24"/>
          <w:szCs w:val="24"/>
        </w:rPr>
      </w:pPr>
      <w:r>
        <w:rPr>
          <w:sz w:val="24"/>
          <w:szCs w:val="24"/>
        </w:rPr>
        <w:t xml:space="preserve">Atsevišķi stāvošam pagrabam paredzēts nomainīt esošo jumta segumu no viļņotam azbestcementa loksnēm uz jauno metāla lokšņu </w:t>
      </w:r>
      <w:proofErr w:type="spellStart"/>
      <w:r>
        <w:rPr>
          <w:sz w:val="24"/>
          <w:szCs w:val="24"/>
        </w:rPr>
        <w:t>Ruukki</w:t>
      </w:r>
      <w:proofErr w:type="spellEnd"/>
      <w:r>
        <w:rPr>
          <w:sz w:val="24"/>
          <w:szCs w:val="24"/>
        </w:rPr>
        <w:t xml:space="preserve"> tipa lokšņu segumu uz dēļu klāja. Paredzēts arī nomainīt divas ieejas durvis un atremontēt ārējās kāpnes. </w:t>
      </w:r>
    </w:p>
    <w:p w:rsidR="003F2B97" w:rsidRPr="003F2B97" w:rsidRDefault="003F2B97" w:rsidP="00BD150A">
      <w:pPr>
        <w:ind w:firstLine="709"/>
        <w:jc w:val="both"/>
        <w:rPr>
          <w:rFonts w:ascii="Calibri" w:eastAsia="Calibri" w:hAnsi="Calibri" w:cs="Times New Roman"/>
          <w:sz w:val="24"/>
          <w:szCs w:val="24"/>
        </w:rPr>
      </w:pPr>
      <w:r>
        <w:rPr>
          <w:sz w:val="24"/>
          <w:szCs w:val="24"/>
        </w:rPr>
        <w:t>Visas atsauces uz materiālu un izstrādājumu izgatavotāju firmām liecina tikai par šo izstrādājumu kvalitāti un apkalpošanas līmeni.</w:t>
      </w:r>
      <w:r w:rsidRPr="003F2B97">
        <w:rPr>
          <w:sz w:val="28"/>
        </w:rPr>
        <w:t xml:space="preserve"> </w:t>
      </w:r>
      <w:r w:rsidRPr="003F2B97">
        <w:rPr>
          <w:rFonts w:ascii="Calibri" w:eastAsia="Calibri" w:hAnsi="Calibri" w:cs="Times New Roman"/>
          <w:sz w:val="24"/>
          <w:szCs w:val="24"/>
        </w:rPr>
        <w:t xml:space="preserve">Izstrādājot projektu, risinājumos </w:t>
      </w:r>
      <w:r w:rsidR="004C593F">
        <w:rPr>
          <w:sz w:val="24"/>
          <w:szCs w:val="24"/>
        </w:rPr>
        <w:t xml:space="preserve">būs </w:t>
      </w:r>
      <w:r w:rsidRPr="003F2B97">
        <w:rPr>
          <w:rFonts w:ascii="Calibri" w:eastAsia="Calibri" w:hAnsi="Calibri" w:cs="Times New Roman"/>
          <w:sz w:val="24"/>
          <w:szCs w:val="24"/>
        </w:rPr>
        <w:t>paredz</w:t>
      </w:r>
      <w:r w:rsidR="004C593F">
        <w:rPr>
          <w:sz w:val="24"/>
          <w:szCs w:val="24"/>
        </w:rPr>
        <w:t>ēta</w:t>
      </w:r>
      <w:r w:rsidRPr="003F2B97">
        <w:rPr>
          <w:rFonts w:ascii="Calibri" w:eastAsia="Calibri" w:hAnsi="Calibri" w:cs="Times New Roman"/>
          <w:sz w:val="24"/>
          <w:szCs w:val="24"/>
        </w:rPr>
        <w:t xml:space="preserve"> tikai standartizētu materiālu, izstrādājumu, kons</w:t>
      </w:r>
      <w:r w:rsidR="004C593F">
        <w:rPr>
          <w:sz w:val="24"/>
          <w:szCs w:val="24"/>
        </w:rPr>
        <w:t>trukciju un iekārtu pielietošana</w:t>
      </w:r>
      <w:r w:rsidRPr="003F2B97">
        <w:rPr>
          <w:rFonts w:ascii="Calibri" w:eastAsia="Calibri" w:hAnsi="Calibri" w:cs="Times New Roman"/>
          <w:sz w:val="24"/>
          <w:szCs w:val="24"/>
        </w:rPr>
        <w:t>.</w:t>
      </w:r>
    </w:p>
    <w:p w:rsidR="00205882" w:rsidRDefault="003F2B97" w:rsidP="00205882">
      <w:pPr>
        <w:ind w:firstLine="720"/>
        <w:jc w:val="both"/>
        <w:rPr>
          <w:rFonts w:ascii="Calibri" w:eastAsia="Calibri" w:hAnsi="Calibri" w:cs="Times New Roman"/>
          <w:sz w:val="24"/>
          <w:szCs w:val="24"/>
        </w:rPr>
      </w:pPr>
      <w:r w:rsidRPr="003F2B97">
        <w:rPr>
          <w:rFonts w:ascii="Calibri" w:eastAsia="Calibri" w:hAnsi="Calibri" w:cs="Times New Roman"/>
          <w:sz w:val="24"/>
          <w:szCs w:val="24"/>
        </w:rPr>
        <w:t>Izvēloties projektā pielietotos materiālus, izstrādājumus, konstru</w:t>
      </w:r>
      <w:r w:rsidR="004C593F">
        <w:rPr>
          <w:sz w:val="24"/>
          <w:szCs w:val="24"/>
        </w:rPr>
        <w:t>kcijas un iekārtas, orientācija</w:t>
      </w:r>
      <w:r w:rsidRPr="003F2B97">
        <w:rPr>
          <w:rFonts w:ascii="Calibri" w:eastAsia="Calibri" w:hAnsi="Calibri" w:cs="Times New Roman"/>
          <w:sz w:val="24"/>
          <w:szCs w:val="24"/>
        </w:rPr>
        <w:t xml:space="preserve"> bū</w:t>
      </w:r>
      <w:r w:rsidR="004C593F">
        <w:rPr>
          <w:sz w:val="24"/>
          <w:szCs w:val="24"/>
        </w:rPr>
        <w:t>s</w:t>
      </w:r>
      <w:r w:rsidRPr="003F2B97">
        <w:rPr>
          <w:rFonts w:ascii="Calibri" w:eastAsia="Calibri" w:hAnsi="Calibri" w:cs="Times New Roman"/>
          <w:sz w:val="24"/>
          <w:szCs w:val="24"/>
        </w:rPr>
        <w:t xml:space="preserve"> uz to firmu produktu, kurām Latvijā ir pastāvīgas produkcijas realizācijas pārstāvniecības, kuras nodrošina produkcijas piegādi pieprasītajā daudzumā un laikā, rēķinoties ar to, ka tieši šīs firmas piedalīs</w:t>
      </w:r>
      <w:r w:rsidR="00205882">
        <w:rPr>
          <w:rFonts w:ascii="Calibri" w:eastAsia="Calibri" w:hAnsi="Calibri" w:cs="Times New Roman"/>
          <w:sz w:val="24"/>
          <w:szCs w:val="24"/>
        </w:rPr>
        <w:t>ies produkcijas piegādes izsolē.</w:t>
      </w:r>
    </w:p>
    <w:p w:rsidR="00003822" w:rsidRPr="008A4104" w:rsidRDefault="00003822" w:rsidP="00205882">
      <w:pPr>
        <w:ind w:firstLine="720"/>
        <w:jc w:val="both"/>
        <w:rPr>
          <w:rFonts w:ascii="Calibri" w:eastAsia="Calibri" w:hAnsi="Calibri" w:cs="Times New Roman"/>
          <w:sz w:val="24"/>
          <w:szCs w:val="24"/>
        </w:rPr>
      </w:pPr>
    </w:p>
    <w:p w:rsidR="00003822" w:rsidRDefault="00003822" w:rsidP="00003822">
      <w:pPr>
        <w:pStyle w:val="ListParagraph"/>
        <w:numPr>
          <w:ilvl w:val="0"/>
          <w:numId w:val="23"/>
        </w:numPr>
        <w:rPr>
          <w:b/>
          <w:sz w:val="28"/>
          <w:szCs w:val="28"/>
        </w:rPr>
      </w:pPr>
      <w:r>
        <w:rPr>
          <w:b/>
          <w:sz w:val="28"/>
          <w:szCs w:val="28"/>
        </w:rPr>
        <w:t>Konstruktīvā daļa.</w:t>
      </w:r>
    </w:p>
    <w:p w:rsidR="003D491B" w:rsidRDefault="003D491B" w:rsidP="003D491B">
      <w:pPr>
        <w:ind w:firstLine="709"/>
        <w:jc w:val="both"/>
        <w:rPr>
          <w:sz w:val="24"/>
          <w:szCs w:val="24"/>
        </w:rPr>
      </w:pPr>
      <w:r>
        <w:rPr>
          <w:sz w:val="24"/>
          <w:szCs w:val="24"/>
        </w:rPr>
        <w:t xml:space="preserve">Lai garantētu būvei un tās atsevišķo elementu stiprību, stingrību un noturību </w:t>
      </w:r>
      <w:r w:rsidR="006C4708">
        <w:rPr>
          <w:sz w:val="24"/>
          <w:szCs w:val="24"/>
        </w:rPr>
        <w:t>ir</w:t>
      </w:r>
      <w:r>
        <w:rPr>
          <w:sz w:val="24"/>
          <w:szCs w:val="24"/>
        </w:rPr>
        <w:t xml:space="preserve"> veikti visi pasākumi, kuri </w:t>
      </w:r>
      <w:r w:rsidR="006C4708">
        <w:rPr>
          <w:sz w:val="24"/>
          <w:szCs w:val="24"/>
        </w:rPr>
        <w:t>ir</w:t>
      </w:r>
      <w:r>
        <w:rPr>
          <w:sz w:val="24"/>
          <w:szCs w:val="24"/>
        </w:rPr>
        <w:t xml:space="preserve"> norādīti tehniskās apsekošanas slēdzienā.</w:t>
      </w:r>
    </w:p>
    <w:p w:rsidR="003D491B" w:rsidRDefault="003D491B" w:rsidP="003D491B">
      <w:pPr>
        <w:ind w:firstLine="709"/>
        <w:jc w:val="both"/>
        <w:rPr>
          <w:sz w:val="24"/>
          <w:szCs w:val="24"/>
        </w:rPr>
      </w:pPr>
      <w:r>
        <w:rPr>
          <w:sz w:val="24"/>
          <w:szCs w:val="24"/>
        </w:rPr>
        <w:lastRenderedPageBreak/>
        <w:t xml:space="preserve">Lai nodrošinātu virtuves ventilāciju AVK daļā ir paredzēti gaisa vadi, kurus jāizlaiž caur pirmā un otrā stāvu pārsegumiem virs jumta. Lai izvadītu šos gaisa vadus tika demontēti </w:t>
      </w:r>
      <w:r w:rsidR="006C4708">
        <w:rPr>
          <w:sz w:val="24"/>
          <w:szCs w:val="24"/>
        </w:rPr>
        <w:t>pa vie</w:t>
      </w:r>
      <w:r w:rsidR="003E46B3">
        <w:rPr>
          <w:sz w:val="24"/>
          <w:szCs w:val="24"/>
        </w:rPr>
        <w:t>nam katrā stāvā pārseguma panelim</w:t>
      </w:r>
      <w:r w:rsidR="006C4708">
        <w:rPr>
          <w:sz w:val="24"/>
          <w:szCs w:val="24"/>
        </w:rPr>
        <w:t xml:space="preserve"> un izveidots monolītais aizbetonējums ar atvērumiem.</w:t>
      </w:r>
    </w:p>
    <w:p w:rsidR="006C4708" w:rsidRDefault="006C4708" w:rsidP="003D491B">
      <w:pPr>
        <w:ind w:firstLine="709"/>
        <w:jc w:val="both"/>
        <w:rPr>
          <w:sz w:val="24"/>
          <w:szCs w:val="24"/>
        </w:rPr>
      </w:pPr>
      <w:r>
        <w:rPr>
          <w:sz w:val="24"/>
          <w:szCs w:val="24"/>
        </w:rPr>
        <w:t>Aiļu izveidošanai paredzētas metāla U-veida pārsedzes.</w:t>
      </w:r>
    </w:p>
    <w:p w:rsidR="003E46B3" w:rsidRDefault="003E46B3" w:rsidP="003D491B">
      <w:pPr>
        <w:ind w:firstLine="709"/>
        <w:jc w:val="both"/>
        <w:rPr>
          <w:sz w:val="24"/>
          <w:szCs w:val="24"/>
        </w:rPr>
      </w:pPr>
      <w:r>
        <w:rPr>
          <w:sz w:val="24"/>
          <w:szCs w:val="24"/>
        </w:rPr>
        <w:t xml:space="preserve">Bērnu laukumiņos nojumes montēt paredzēts uz </w:t>
      </w:r>
      <w:proofErr w:type="spellStart"/>
      <w:r>
        <w:rPr>
          <w:sz w:val="24"/>
          <w:szCs w:val="24"/>
        </w:rPr>
        <w:t>stabveida</w:t>
      </w:r>
      <w:proofErr w:type="spellEnd"/>
      <w:r>
        <w:rPr>
          <w:sz w:val="24"/>
          <w:szCs w:val="24"/>
        </w:rPr>
        <w:t xml:space="preserve"> pamatiem 250x250x1300 (1,2 m dziļumā no zemes virsmas) ar soli 1,50 m. Visas koka konstrukcijas izolēt no betona ar </w:t>
      </w:r>
      <w:r w:rsidR="009B43F7">
        <w:rPr>
          <w:sz w:val="24"/>
          <w:szCs w:val="24"/>
        </w:rPr>
        <w:t xml:space="preserve">divām </w:t>
      </w:r>
      <w:r>
        <w:rPr>
          <w:sz w:val="24"/>
          <w:szCs w:val="24"/>
        </w:rPr>
        <w:t xml:space="preserve">ruberoīda </w:t>
      </w:r>
      <w:r w:rsidR="009B43F7">
        <w:rPr>
          <w:sz w:val="24"/>
          <w:szCs w:val="24"/>
        </w:rPr>
        <w:t>kārtām</w:t>
      </w:r>
      <w:r>
        <w:rPr>
          <w:sz w:val="24"/>
          <w:szCs w:val="24"/>
        </w:rPr>
        <w:t>.</w:t>
      </w:r>
    </w:p>
    <w:p w:rsidR="00E36DB6" w:rsidRPr="00E36DB6" w:rsidRDefault="00E36DB6" w:rsidP="003D491B">
      <w:pPr>
        <w:ind w:firstLine="709"/>
        <w:jc w:val="both"/>
        <w:rPr>
          <w:rFonts w:ascii="Arial Narrow" w:hAnsi="Arial Narrow" w:cs="Arial"/>
          <w:sz w:val="24"/>
          <w:szCs w:val="24"/>
        </w:rPr>
      </w:pPr>
      <w:r w:rsidRPr="00E36DB6">
        <w:rPr>
          <w:rFonts w:ascii="Arial Narrow" w:hAnsi="Arial Narrow" w:cs="Arial"/>
          <w:sz w:val="24"/>
          <w:szCs w:val="24"/>
        </w:rPr>
        <w:t xml:space="preserve">Veicot būvdarbus stingri jāievēro drošības tehnikas noteikumus saskaņā ar </w:t>
      </w:r>
      <w:proofErr w:type="spellStart"/>
      <w:r w:rsidRPr="00E36DB6">
        <w:rPr>
          <w:rFonts w:ascii="Arial Narrow" w:hAnsi="Arial Narrow" w:cs="Arial"/>
          <w:sz w:val="24"/>
          <w:szCs w:val="24"/>
        </w:rPr>
        <w:t>CNunN</w:t>
      </w:r>
      <w:proofErr w:type="spellEnd"/>
      <w:r w:rsidRPr="00E36DB6">
        <w:rPr>
          <w:rFonts w:ascii="Arial Narrow" w:hAnsi="Arial Narrow" w:cs="Arial"/>
          <w:sz w:val="24"/>
          <w:szCs w:val="24"/>
        </w:rPr>
        <w:t xml:space="preserve"> III.4-86 “Drošības tehnika celtniecībā” un LR MK noteikumus Nr.92 no 2003.g. 25.02 “Darba aizsardzības prasības, veicot būvdarbus”.</w:t>
      </w:r>
    </w:p>
    <w:p w:rsidR="009A6765" w:rsidRDefault="009A6765" w:rsidP="00A6403E">
      <w:pPr>
        <w:pStyle w:val="ListParagraph"/>
        <w:ind w:left="1069"/>
        <w:jc w:val="both"/>
        <w:rPr>
          <w:b/>
          <w:sz w:val="28"/>
          <w:szCs w:val="28"/>
        </w:rPr>
      </w:pPr>
    </w:p>
    <w:p w:rsidR="00B853C8" w:rsidRPr="005A689B" w:rsidRDefault="00A342D4" w:rsidP="008F0418">
      <w:pPr>
        <w:pStyle w:val="ListParagraph"/>
        <w:ind w:left="1080"/>
        <w:jc w:val="both"/>
        <w:rPr>
          <w:sz w:val="24"/>
          <w:szCs w:val="24"/>
        </w:rPr>
      </w:pPr>
      <w:r w:rsidRPr="005A689B">
        <w:rPr>
          <w:sz w:val="24"/>
          <w:szCs w:val="24"/>
        </w:rPr>
        <w:t xml:space="preserve">                                          </w:t>
      </w:r>
      <w:r w:rsidR="002C2FB1">
        <w:rPr>
          <w:sz w:val="24"/>
          <w:szCs w:val="24"/>
        </w:rPr>
        <w:t>Sastādīja</w:t>
      </w:r>
      <w:proofErr w:type="gramStart"/>
      <w:r w:rsidR="00A6403E" w:rsidRPr="005A689B">
        <w:rPr>
          <w:sz w:val="24"/>
          <w:szCs w:val="24"/>
        </w:rPr>
        <w:t xml:space="preserve">                                </w:t>
      </w:r>
      <w:proofErr w:type="gramEnd"/>
      <w:r w:rsidR="002C2FB1">
        <w:rPr>
          <w:sz w:val="24"/>
          <w:szCs w:val="24"/>
        </w:rPr>
        <w:t>R.Dmitrijeva</w:t>
      </w:r>
    </w:p>
    <w:p w:rsidR="003C36A1" w:rsidRPr="005A689B" w:rsidRDefault="003C36A1" w:rsidP="00D7642A">
      <w:pPr>
        <w:ind w:firstLine="360"/>
        <w:jc w:val="both"/>
        <w:rPr>
          <w:sz w:val="24"/>
          <w:szCs w:val="24"/>
        </w:rPr>
      </w:pPr>
    </w:p>
    <w:p w:rsidR="003C36A1" w:rsidRPr="005A689B" w:rsidRDefault="003C36A1" w:rsidP="00D7642A">
      <w:pPr>
        <w:ind w:firstLine="360"/>
        <w:jc w:val="both"/>
        <w:rPr>
          <w:sz w:val="24"/>
          <w:szCs w:val="24"/>
        </w:rPr>
      </w:pPr>
    </w:p>
    <w:sectPr w:rsidR="003C36A1" w:rsidRPr="005A689B" w:rsidSect="000C30E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A00002EF" w:usb1="4000004B" w:usb2="00000000" w:usb3="00000000" w:csb0="0000009F" w:csb1="00000000"/>
  </w:font>
  <w:font w:name="Arial">
    <w:panose1 w:val="020B0604020202020204"/>
    <w:charset w:val="BA"/>
    <w:family w:val="swiss"/>
    <w:pitch w:val="variable"/>
    <w:sig w:usb0="20002A87" w:usb1="80000000" w:usb2="00000008" w:usb3="00000000" w:csb0="000001FF" w:csb1="00000000"/>
  </w:font>
  <w:font w:name="Arial Narrow">
    <w:panose1 w:val="020B0606020202030204"/>
    <w:charset w:val="BA"/>
    <w:family w:val="swiss"/>
    <w:pitch w:val="variable"/>
    <w:sig w:usb0="00000287" w:usb1="000008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61459"/>
    <w:multiLevelType w:val="hybridMultilevel"/>
    <w:tmpl w:val="42623F90"/>
    <w:lvl w:ilvl="0" w:tplc="0426000F">
      <w:start w:val="1"/>
      <w:numFmt w:val="decimal"/>
      <w:lvlText w:val="%1."/>
      <w:lvlJc w:val="left"/>
      <w:pPr>
        <w:ind w:left="64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0A0C1387"/>
    <w:multiLevelType w:val="hybridMultilevel"/>
    <w:tmpl w:val="3B4A1454"/>
    <w:lvl w:ilvl="0" w:tplc="B21A39D0">
      <w:start w:val="1"/>
      <w:numFmt w:val="decimal"/>
      <w:lvlText w:val="%1."/>
      <w:lvlJc w:val="left"/>
      <w:pPr>
        <w:ind w:left="360" w:hanging="360"/>
      </w:pPr>
      <w:rPr>
        <w:rFonts w:hint="default"/>
      </w:rPr>
    </w:lvl>
    <w:lvl w:ilvl="1" w:tplc="04260019" w:tentative="1">
      <w:start w:val="1"/>
      <w:numFmt w:val="lowerLetter"/>
      <w:lvlText w:val="%2."/>
      <w:lvlJc w:val="left"/>
      <w:pPr>
        <w:ind w:left="1724" w:hanging="360"/>
      </w:pPr>
    </w:lvl>
    <w:lvl w:ilvl="2" w:tplc="0426001B" w:tentative="1">
      <w:start w:val="1"/>
      <w:numFmt w:val="lowerRoman"/>
      <w:lvlText w:val="%3."/>
      <w:lvlJc w:val="right"/>
      <w:pPr>
        <w:ind w:left="2444" w:hanging="180"/>
      </w:pPr>
    </w:lvl>
    <w:lvl w:ilvl="3" w:tplc="0426000F" w:tentative="1">
      <w:start w:val="1"/>
      <w:numFmt w:val="decimal"/>
      <w:lvlText w:val="%4."/>
      <w:lvlJc w:val="left"/>
      <w:pPr>
        <w:ind w:left="3164" w:hanging="360"/>
      </w:pPr>
    </w:lvl>
    <w:lvl w:ilvl="4" w:tplc="04260019" w:tentative="1">
      <w:start w:val="1"/>
      <w:numFmt w:val="lowerLetter"/>
      <w:lvlText w:val="%5."/>
      <w:lvlJc w:val="left"/>
      <w:pPr>
        <w:ind w:left="3884" w:hanging="360"/>
      </w:pPr>
    </w:lvl>
    <w:lvl w:ilvl="5" w:tplc="0426001B" w:tentative="1">
      <w:start w:val="1"/>
      <w:numFmt w:val="lowerRoman"/>
      <w:lvlText w:val="%6."/>
      <w:lvlJc w:val="right"/>
      <w:pPr>
        <w:ind w:left="4604" w:hanging="180"/>
      </w:pPr>
    </w:lvl>
    <w:lvl w:ilvl="6" w:tplc="0426000F" w:tentative="1">
      <w:start w:val="1"/>
      <w:numFmt w:val="decimal"/>
      <w:lvlText w:val="%7."/>
      <w:lvlJc w:val="left"/>
      <w:pPr>
        <w:ind w:left="5324" w:hanging="360"/>
      </w:pPr>
    </w:lvl>
    <w:lvl w:ilvl="7" w:tplc="04260019" w:tentative="1">
      <w:start w:val="1"/>
      <w:numFmt w:val="lowerLetter"/>
      <w:lvlText w:val="%8."/>
      <w:lvlJc w:val="left"/>
      <w:pPr>
        <w:ind w:left="6044" w:hanging="360"/>
      </w:pPr>
    </w:lvl>
    <w:lvl w:ilvl="8" w:tplc="0426001B" w:tentative="1">
      <w:start w:val="1"/>
      <w:numFmt w:val="lowerRoman"/>
      <w:lvlText w:val="%9."/>
      <w:lvlJc w:val="right"/>
      <w:pPr>
        <w:ind w:left="6764" w:hanging="180"/>
      </w:pPr>
    </w:lvl>
  </w:abstractNum>
  <w:abstractNum w:abstractNumId="2">
    <w:nsid w:val="0A8C4F3B"/>
    <w:multiLevelType w:val="hybridMultilevel"/>
    <w:tmpl w:val="DBF27A54"/>
    <w:lvl w:ilvl="0" w:tplc="42CE6B7C">
      <w:start w:val="3"/>
      <w:numFmt w:val="decimal"/>
      <w:lvlText w:val="%1."/>
      <w:lvlJc w:val="left"/>
      <w:pPr>
        <w:ind w:left="4188" w:hanging="360"/>
      </w:pPr>
      <w:rPr>
        <w:rFonts w:hint="default"/>
      </w:rPr>
    </w:lvl>
    <w:lvl w:ilvl="1" w:tplc="04260019" w:tentative="1">
      <w:start w:val="1"/>
      <w:numFmt w:val="lowerLetter"/>
      <w:lvlText w:val="%2."/>
      <w:lvlJc w:val="left"/>
      <w:pPr>
        <w:ind w:left="4776" w:hanging="360"/>
      </w:pPr>
    </w:lvl>
    <w:lvl w:ilvl="2" w:tplc="0426001B" w:tentative="1">
      <w:start w:val="1"/>
      <w:numFmt w:val="lowerRoman"/>
      <w:lvlText w:val="%3."/>
      <w:lvlJc w:val="right"/>
      <w:pPr>
        <w:ind w:left="5496" w:hanging="180"/>
      </w:pPr>
    </w:lvl>
    <w:lvl w:ilvl="3" w:tplc="0426000F" w:tentative="1">
      <w:start w:val="1"/>
      <w:numFmt w:val="decimal"/>
      <w:lvlText w:val="%4."/>
      <w:lvlJc w:val="left"/>
      <w:pPr>
        <w:ind w:left="6216" w:hanging="360"/>
      </w:pPr>
    </w:lvl>
    <w:lvl w:ilvl="4" w:tplc="04260019" w:tentative="1">
      <w:start w:val="1"/>
      <w:numFmt w:val="lowerLetter"/>
      <w:lvlText w:val="%5."/>
      <w:lvlJc w:val="left"/>
      <w:pPr>
        <w:ind w:left="6936" w:hanging="360"/>
      </w:pPr>
    </w:lvl>
    <w:lvl w:ilvl="5" w:tplc="0426001B" w:tentative="1">
      <w:start w:val="1"/>
      <w:numFmt w:val="lowerRoman"/>
      <w:lvlText w:val="%6."/>
      <w:lvlJc w:val="right"/>
      <w:pPr>
        <w:ind w:left="7656" w:hanging="180"/>
      </w:pPr>
    </w:lvl>
    <w:lvl w:ilvl="6" w:tplc="0426000F" w:tentative="1">
      <w:start w:val="1"/>
      <w:numFmt w:val="decimal"/>
      <w:lvlText w:val="%7."/>
      <w:lvlJc w:val="left"/>
      <w:pPr>
        <w:ind w:left="8376" w:hanging="360"/>
      </w:pPr>
    </w:lvl>
    <w:lvl w:ilvl="7" w:tplc="04260019" w:tentative="1">
      <w:start w:val="1"/>
      <w:numFmt w:val="lowerLetter"/>
      <w:lvlText w:val="%8."/>
      <w:lvlJc w:val="left"/>
      <w:pPr>
        <w:ind w:left="9096" w:hanging="360"/>
      </w:pPr>
    </w:lvl>
    <w:lvl w:ilvl="8" w:tplc="0426001B" w:tentative="1">
      <w:start w:val="1"/>
      <w:numFmt w:val="lowerRoman"/>
      <w:lvlText w:val="%9."/>
      <w:lvlJc w:val="right"/>
      <w:pPr>
        <w:ind w:left="9816" w:hanging="180"/>
      </w:pPr>
    </w:lvl>
  </w:abstractNum>
  <w:abstractNum w:abstractNumId="3">
    <w:nsid w:val="0B2543FC"/>
    <w:multiLevelType w:val="hybridMultilevel"/>
    <w:tmpl w:val="F7C62ACA"/>
    <w:lvl w:ilvl="0" w:tplc="E23E1AA8">
      <w:start w:val="7"/>
      <w:numFmt w:val="bullet"/>
      <w:lvlText w:val="-"/>
      <w:lvlJc w:val="left"/>
      <w:pPr>
        <w:ind w:left="720" w:hanging="360"/>
      </w:pPr>
      <w:rPr>
        <w:rFonts w:ascii="Calibri" w:eastAsiaTheme="minorHAnsi" w:hAnsi="Calibri" w:cstheme="minorBid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nsid w:val="0BD22AB0"/>
    <w:multiLevelType w:val="hybridMultilevel"/>
    <w:tmpl w:val="85EE8DF6"/>
    <w:lvl w:ilvl="0" w:tplc="0426000F">
      <w:start w:val="1"/>
      <w:numFmt w:val="decimal"/>
      <w:lvlText w:val="%1."/>
      <w:lvlJc w:val="left"/>
      <w:pPr>
        <w:ind w:left="1069" w:hanging="360"/>
      </w:pPr>
      <w:rPr>
        <w:rFonts w:hint="default"/>
      </w:rPr>
    </w:lvl>
    <w:lvl w:ilvl="1" w:tplc="04260019">
      <w:start w:val="1"/>
      <w:numFmt w:val="lowerLetter"/>
      <w:lvlText w:val="%2."/>
      <w:lvlJc w:val="left"/>
      <w:pPr>
        <w:ind w:left="1353"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0D0A79A8"/>
    <w:multiLevelType w:val="hybridMultilevel"/>
    <w:tmpl w:val="789209EA"/>
    <w:lvl w:ilvl="0" w:tplc="566E1C84">
      <w:start w:val="1"/>
      <w:numFmt w:val="decimal"/>
      <w:lvlText w:val="%1."/>
      <w:lvlJc w:val="left"/>
      <w:pPr>
        <w:ind w:left="862" w:hanging="360"/>
      </w:pPr>
      <w:rPr>
        <w:rFonts w:hint="default"/>
      </w:rPr>
    </w:lvl>
    <w:lvl w:ilvl="1" w:tplc="04260019" w:tentative="1">
      <w:start w:val="1"/>
      <w:numFmt w:val="lowerLetter"/>
      <w:lvlText w:val="%2."/>
      <w:lvlJc w:val="left"/>
      <w:pPr>
        <w:ind w:left="1582" w:hanging="360"/>
      </w:pPr>
    </w:lvl>
    <w:lvl w:ilvl="2" w:tplc="0426001B" w:tentative="1">
      <w:start w:val="1"/>
      <w:numFmt w:val="lowerRoman"/>
      <w:lvlText w:val="%3."/>
      <w:lvlJc w:val="right"/>
      <w:pPr>
        <w:ind w:left="2302" w:hanging="180"/>
      </w:pPr>
    </w:lvl>
    <w:lvl w:ilvl="3" w:tplc="0426000F" w:tentative="1">
      <w:start w:val="1"/>
      <w:numFmt w:val="decimal"/>
      <w:lvlText w:val="%4."/>
      <w:lvlJc w:val="left"/>
      <w:pPr>
        <w:ind w:left="3022" w:hanging="360"/>
      </w:pPr>
    </w:lvl>
    <w:lvl w:ilvl="4" w:tplc="04260019" w:tentative="1">
      <w:start w:val="1"/>
      <w:numFmt w:val="lowerLetter"/>
      <w:lvlText w:val="%5."/>
      <w:lvlJc w:val="left"/>
      <w:pPr>
        <w:ind w:left="3742" w:hanging="360"/>
      </w:pPr>
    </w:lvl>
    <w:lvl w:ilvl="5" w:tplc="0426001B" w:tentative="1">
      <w:start w:val="1"/>
      <w:numFmt w:val="lowerRoman"/>
      <w:lvlText w:val="%6."/>
      <w:lvlJc w:val="right"/>
      <w:pPr>
        <w:ind w:left="4462" w:hanging="180"/>
      </w:pPr>
    </w:lvl>
    <w:lvl w:ilvl="6" w:tplc="0426000F" w:tentative="1">
      <w:start w:val="1"/>
      <w:numFmt w:val="decimal"/>
      <w:lvlText w:val="%7."/>
      <w:lvlJc w:val="left"/>
      <w:pPr>
        <w:ind w:left="5182" w:hanging="360"/>
      </w:pPr>
    </w:lvl>
    <w:lvl w:ilvl="7" w:tplc="04260019" w:tentative="1">
      <w:start w:val="1"/>
      <w:numFmt w:val="lowerLetter"/>
      <w:lvlText w:val="%8."/>
      <w:lvlJc w:val="left"/>
      <w:pPr>
        <w:ind w:left="5902" w:hanging="360"/>
      </w:pPr>
    </w:lvl>
    <w:lvl w:ilvl="8" w:tplc="0426001B" w:tentative="1">
      <w:start w:val="1"/>
      <w:numFmt w:val="lowerRoman"/>
      <w:lvlText w:val="%9."/>
      <w:lvlJc w:val="right"/>
      <w:pPr>
        <w:ind w:left="6622" w:hanging="180"/>
      </w:pPr>
    </w:lvl>
  </w:abstractNum>
  <w:abstractNum w:abstractNumId="6">
    <w:nsid w:val="0E1611C4"/>
    <w:multiLevelType w:val="hybridMultilevel"/>
    <w:tmpl w:val="79DEB744"/>
    <w:lvl w:ilvl="0" w:tplc="0426000F">
      <w:start w:val="1"/>
      <w:numFmt w:val="decimal"/>
      <w:lvlText w:val="%1."/>
      <w:lvlJc w:val="left"/>
      <w:pPr>
        <w:ind w:left="502"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1C4A710A"/>
    <w:multiLevelType w:val="hybridMultilevel"/>
    <w:tmpl w:val="993ADAC6"/>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FC86F93"/>
    <w:multiLevelType w:val="hybridMultilevel"/>
    <w:tmpl w:val="083EAC0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2A890379"/>
    <w:multiLevelType w:val="hybridMultilevel"/>
    <w:tmpl w:val="A698C3B2"/>
    <w:lvl w:ilvl="0" w:tplc="AFE0C55A">
      <w:start w:val="5"/>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0">
    <w:nsid w:val="2E99600F"/>
    <w:multiLevelType w:val="singleLevel"/>
    <w:tmpl w:val="D718450C"/>
    <w:lvl w:ilvl="0">
      <w:start w:val="1"/>
      <w:numFmt w:val="bullet"/>
      <w:lvlText w:val="-"/>
      <w:lvlJc w:val="left"/>
      <w:pPr>
        <w:tabs>
          <w:tab w:val="num" w:pos="1080"/>
        </w:tabs>
        <w:ind w:left="1080" w:hanging="360"/>
      </w:pPr>
      <w:rPr>
        <w:rFonts w:hint="default"/>
      </w:rPr>
    </w:lvl>
  </w:abstractNum>
  <w:abstractNum w:abstractNumId="11">
    <w:nsid w:val="32CC09FA"/>
    <w:multiLevelType w:val="hybridMultilevel"/>
    <w:tmpl w:val="B0986474"/>
    <w:lvl w:ilvl="0" w:tplc="42761180">
      <w:start w:val="5"/>
      <w:numFmt w:val="bullet"/>
      <w:lvlText w:val="-"/>
      <w:lvlJc w:val="left"/>
      <w:pPr>
        <w:ind w:left="1080" w:hanging="360"/>
      </w:pPr>
      <w:rPr>
        <w:rFonts w:ascii="Cambria" w:eastAsia="Times New Roman" w:hAnsi="Cambria" w:cs="Arial" w:hint="default"/>
      </w:rPr>
    </w:lvl>
    <w:lvl w:ilvl="1" w:tplc="04260003">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2">
    <w:nsid w:val="3F3B7A69"/>
    <w:multiLevelType w:val="hybridMultilevel"/>
    <w:tmpl w:val="475ABF94"/>
    <w:lvl w:ilvl="0" w:tplc="0426000F">
      <w:start w:val="1"/>
      <w:numFmt w:val="decimal"/>
      <w:lvlText w:val="%1."/>
      <w:lvlJc w:val="left"/>
      <w:pPr>
        <w:ind w:left="786"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nsid w:val="3FEB6EDC"/>
    <w:multiLevelType w:val="hybridMultilevel"/>
    <w:tmpl w:val="E4CE3E6A"/>
    <w:lvl w:ilvl="0" w:tplc="0426000F">
      <w:start w:val="1"/>
      <w:numFmt w:val="decimal"/>
      <w:lvlText w:val="%1."/>
      <w:lvlJc w:val="left"/>
      <w:pPr>
        <w:ind w:left="502"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nsid w:val="431B3740"/>
    <w:multiLevelType w:val="hybridMultilevel"/>
    <w:tmpl w:val="3DE610C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nsid w:val="4BD271E9"/>
    <w:multiLevelType w:val="hybridMultilevel"/>
    <w:tmpl w:val="051C6B98"/>
    <w:lvl w:ilvl="0" w:tplc="E9027536">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6">
    <w:nsid w:val="5C957C08"/>
    <w:multiLevelType w:val="hybridMultilevel"/>
    <w:tmpl w:val="A9CA20D4"/>
    <w:lvl w:ilvl="0" w:tplc="8FCE6546">
      <w:numFmt w:val="bullet"/>
      <w:lvlText w:val="-"/>
      <w:lvlJc w:val="left"/>
      <w:pPr>
        <w:ind w:left="720" w:hanging="360"/>
      </w:pPr>
      <w:rPr>
        <w:rFonts w:ascii="Calibri" w:eastAsiaTheme="minorHAnsi" w:hAnsi="Calibri" w:cstheme="minorBid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nsid w:val="63A57BD5"/>
    <w:multiLevelType w:val="hybridMultilevel"/>
    <w:tmpl w:val="D49C0022"/>
    <w:lvl w:ilvl="0" w:tplc="0426000F">
      <w:start w:val="1"/>
      <w:numFmt w:val="decimal"/>
      <w:lvlText w:val="%1."/>
      <w:lvlJc w:val="left"/>
      <w:pPr>
        <w:ind w:left="644"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nsid w:val="68961A38"/>
    <w:multiLevelType w:val="hybridMultilevel"/>
    <w:tmpl w:val="527AA690"/>
    <w:lvl w:ilvl="0" w:tplc="8AA679A6">
      <w:numFmt w:val="bullet"/>
      <w:lvlText w:val="-"/>
      <w:lvlJc w:val="left"/>
      <w:pPr>
        <w:ind w:left="1080" w:hanging="360"/>
      </w:pPr>
      <w:rPr>
        <w:rFonts w:ascii="Calibri" w:eastAsiaTheme="minorHAnsi" w:hAnsi="Calibri" w:cstheme="minorBidi"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9">
    <w:nsid w:val="68F97926"/>
    <w:multiLevelType w:val="hybridMultilevel"/>
    <w:tmpl w:val="0BBA1BC4"/>
    <w:lvl w:ilvl="0" w:tplc="36B8936E">
      <w:start w:val="1"/>
      <w:numFmt w:val="decimal"/>
      <w:lvlText w:val="%1."/>
      <w:lvlJc w:val="left"/>
      <w:pPr>
        <w:ind w:left="600" w:hanging="360"/>
      </w:pPr>
      <w:rPr>
        <w:rFonts w:hint="default"/>
      </w:rPr>
    </w:lvl>
    <w:lvl w:ilvl="1" w:tplc="04260019" w:tentative="1">
      <w:start w:val="1"/>
      <w:numFmt w:val="lowerLetter"/>
      <w:lvlText w:val="%2."/>
      <w:lvlJc w:val="left"/>
      <w:pPr>
        <w:ind w:left="1320" w:hanging="360"/>
      </w:pPr>
    </w:lvl>
    <w:lvl w:ilvl="2" w:tplc="0426001B" w:tentative="1">
      <w:start w:val="1"/>
      <w:numFmt w:val="lowerRoman"/>
      <w:lvlText w:val="%3."/>
      <w:lvlJc w:val="right"/>
      <w:pPr>
        <w:ind w:left="2040" w:hanging="180"/>
      </w:pPr>
    </w:lvl>
    <w:lvl w:ilvl="3" w:tplc="0426000F" w:tentative="1">
      <w:start w:val="1"/>
      <w:numFmt w:val="decimal"/>
      <w:lvlText w:val="%4."/>
      <w:lvlJc w:val="left"/>
      <w:pPr>
        <w:ind w:left="2760" w:hanging="360"/>
      </w:pPr>
    </w:lvl>
    <w:lvl w:ilvl="4" w:tplc="04260019" w:tentative="1">
      <w:start w:val="1"/>
      <w:numFmt w:val="lowerLetter"/>
      <w:lvlText w:val="%5."/>
      <w:lvlJc w:val="left"/>
      <w:pPr>
        <w:ind w:left="3480" w:hanging="360"/>
      </w:pPr>
    </w:lvl>
    <w:lvl w:ilvl="5" w:tplc="0426001B" w:tentative="1">
      <w:start w:val="1"/>
      <w:numFmt w:val="lowerRoman"/>
      <w:lvlText w:val="%6."/>
      <w:lvlJc w:val="right"/>
      <w:pPr>
        <w:ind w:left="4200" w:hanging="180"/>
      </w:pPr>
    </w:lvl>
    <w:lvl w:ilvl="6" w:tplc="0426000F" w:tentative="1">
      <w:start w:val="1"/>
      <w:numFmt w:val="decimal"/>
      <w:lvlText w:val="%7."/>
      <w:lvlJc w:val="left"/>
      <w:pPr>
        <w:ind w:left="4920" w:hanging="360"/>
      </w:pPr>
    </w:lvl>
    <w:lvl w:ilvl="7" w:tplc="04260019" w:tentative="1">
      <w:start w:val="1"/>
      <w:numFmt w:val="lowerLetter"/>
      <w:lvlText w:val="%8."/>
      <w:lvlJc w:val="left"/>
      <w:pPr>
        <w:ind w:left="5640" w:hanging="360"/>
      </w:pPr>
    </w:lvl>
    <w:lvl w:ilvl="8" w:tplc="0426001B" w:tentative="1">
      <w:start w:val="1"/>
      <w:numFmt w:val="lowerRoman"/>
      <w:lvlText w:val="%9."/>
      <w:lvlJc w:val="right"/>
      <w:pPr>
        <w:ind w:left="6360" w:hanging="180"/>
      </w:pPr>
    </w:lvl>
  </w:abstractNum>
  <w:abstractNum w:abstractNumId="20">
    <w:nsid w:val="6A725274"/>
    <w:multiLevelType w:val="hybridMultilevel"/>
    <w:tmpl w:val="7B387CD2"/>
    <w:lvl w:ilvl="0" w:tplc="272E8436">
      <w:start w:val="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nsid w:val="6BD50730"/>
    <w:multiLevelType w:val="hybridMultilevel"/>
    <w:tmpl w:val="E5B01F18"/>
    <w:lvl w:ilvl="0" w:tplc="4230BCE4">
      <w:start w:val="1"/>
      <w:numFmt w:val="upp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nsid w:val="6E370D37"/>
    <w:multiLevelType w:val="hybridMultilevel"/>
    <w:tmpl w:val="789209EA"/>
    <w:lvl w:ilvl="0" w:tplc="566E1C84">
      <w:start w:val="1"/>
      <w:numFmt w:val="decimal"/>
      <w:lvlText w:val="%1."/>
      <w:lvlJc w:val="left"/>
      <w:pPr>
        <w:ind w:left="862" w:hanging="360"/>
      </w:pPr>
      <w:rPr>
        <w:rFonts w:hint="default"/>
      </w:rPr>
    </w:lvl>
    <w:lvl w:ilvl="1" w:tplc="04260019" w:tentative="1">
      <w:start w:val="1"/>
      <w:numFmt w:val="lowerLetter"/>
      <w:lvlText w:val="%2."/>
      <w:lvlJc w:val="left"/>
      <w:pPr>
        <w:ind w:left="1582" w:hanging="360"/>
      </w:pPr>
    </w:lvl>
    <w:lvl w:ilvl="2" w:tplc="0426001B" w:tentative="1">
      <w:start w:val="1"/>
      <w:numFmt w:val="lowerRoman"/>
      <w:lvlText w:val="%3."/>
      <w:lvlJc w:val="right"/>
      <w:pPr>
        <w:ind w:left="2302" w:hanging="180"/>
      </w:pPr>
    </w:lvl>
    <w:lvl w:ilvl="3" w:tplc="0426000F" w:tentative="1">
      <w:start w:val="1"/>
      <w:numFmt w:val="decimal"/>
      <w:lvlText w:val="%4."/>
      <w:lvlJc w:val="left"/>
      <w:pPr>
        <w:ind w:left="3022" w:hanging="360"/>
      </w:pPr>
    </w:lvl>
    <w:lvl w:ilvl="4" w:tplc="04260019" w:tentative="1">
      <w:start w:val="1"/>
      <w:numFmt w:val="lowerLetter"/>
      <w:lvlText w:val="%5."/>
      <w:lvlJc w:val="left"/>
      <w:pPr>
        <w:ind w:left="3742" w:hanging="360"/>
      </w:pPr>
    </w:lvl>
    <w:lvl w:ilvl="5" w:tplc="0426001B" w:tentative="1">
      <w:start w:val="1"/>
      <w:numFmt w:val="lowerRoman"/>
      <w:lvlText w:val="%6."/>
      <w:lvlJc w:val="right"/>
      <w:pPr>
        <w:ind w:left="4462" w:hanging="180"/>
      </w:pPr>
    </w:lvl>
    <w:lvl w:ilvl="6" w:tplc="0426000F" w:tentative="1">
      <w:start w:val="1"/>
      <w:numFmt w:val="decimal"/>
      <w:lvlText w:val="%7."/>
      <w:lvlJc w:val="left"/>
      <w:pPr>
        <w:ind w:left="5182" w:hanging="360"/>
      </w:pPr>
    </w:lvl>
    <w:lvl w:ilvl="7" w:tplc="04260019" w:tentative="1">
      <w:start w:val="1"/>
      <w:numFmt w:val="lowerLetter"/>
      <w:lvlText w:val="%8."/>
      <w:lvlJc w:val="left"/>
      <w:pPr>
        <w:ind w:left="5902" w:hanging="360"/>
      </w:pPr>
    </w:lvl>
    <w:lvl w:ilvl="8" w:tplc="0426001B" w:tentative="1">
      <w:start w:val="1"/>
      <w:numFmt w:val="lowerRoman"/>
      <w:lvlText w:val="%9."/>
      <w:lvlJc w:val="right"/>
      <w:pPr>
        <w:ind w:left="6622" w:hanging="180"/>
      </w:pPr>
    </w:lvl>
  </w:abstractNum>
  <w:abstractNum w:abstractNumId="23">
    <w:nsid w:val="752719D6"/>
    <w:multiLevelType w:val="hybridMultilevel"/>
    <w:tmpl w:val="185CD082"/>
    <w:lvl w:ilvl="0" w:tplc="E968EDBE">
      <w:start w:val="2"/>
      <w:numFmt w:val="bullet"/>
      <w:lvlText w:val="-"/>
      <w:lvlJc w:val="left"/>
      <w:pPr>
        <w:ind w:left="1080" w:hanging="360"/>
      </w:pPr>
      <w:rPr>
        <w:rFonts w:ascii="Calibri" w:eastAsiaTheme="minorHAnsi" w:hAnsi="Calibri" w:cstheme="minorBidi"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4">
    <w:nsid w:val="77570C3F"/>
    <w:multiLevelType w:val="hybridMultilevel"/>
    <w:tmpl w:val="789209EA"/>
    <w:lvl w:ilvl="0" w:tplc="566E1C84">
      <w:start w:val="1"/>
      <w:numFmt w:val="decimal"/>
      <w:lvlText w:val="%1."/>
      <w:lvlJc w:val="left"/>
      <w:pPr>
        <w:ind w:left="862" w:hanging="360"/>
      </w:pPr>
      <w:rPr>
        <w:rFonts w:hint="default"/>
      </w:rPr>
    </w:lvl>
    <w:lvl w:ilvl="1" w:tplc="04260019" w:tentative="1">
      <w:start w:val="1"/>
      <w:numFmt w:val="lowerLetter"/>
      <w:lvlText w:val="%2."/>
      <w:lvlJc w:val="left"/>
      <w:pPr>
        <w:ind w:left="1582" w:hanging="360"/>
      </w:pPr>
    </w:lvl>
    <w:lvl w:ilvl="2" w:tplc="0426001B" w:tentative="1">
      <w:start w:val="1"/>
      <w:numFmt w:val="lowerRoman"/>
      <w:lvlText w:val="%3."/>
      <w:lvlJc w:val="right"/>
      <w:pPr>
        <w:ind w:left="2302" w:hanging="180"/>
      </w:pPr>
    </w:lvl>
    <w:lvl w:ilvl="3" w:tplc="0426000F" w:tentative="1">
      <w:start w:val="1"/>
      <w:numFmt w:val="decimal"/>
      <w:lvlText w:val="%4."/>
      <w:lvlJc w:val="left"/>
      <w:pPr>
        <w:ind w:left="3022" w:hanging="360"/>
      </w:pPr>
    </w:lvl>
    <w:lvl w:ilvl="4" w:tplc="04260019" w:tentative="1">
      <w:start w:val="1"/>
      <w:numFmt w:val="lowerLetter"/>
      <w:lvlText w:val="%5."/>
      <w:lvlJc w:val="left"/>
      <w:pPr>
        <w:ind w:left="3742" w:hanging="360"/>
      </w:pPr>
    </w:lvl>
    <w:lvl w:ilvl="5" w:tplc="0426001B" w:tentative="1">
      <w:start w:val="1"/>
      <w:numFmt w:val="lowerRoman"/>
      <w:lvlText w:val="%6."/>
      <w:lvlJc w:val="right"/>
      <w:pPr>
        <w:ind w:left="4462" w:hanging="180"/>
      </w:pPr>
    </w:lvl>
    <w:lvl w:ilvl="6" w:tplc="0426000F" w:tentative="1">
      <w:start w:val="1"/>
      <w:numFmt w:val="decimal"/>
      <w:lvlText w:val="%7."/>
      <w:lvlJc w:val="left"/>
      <w:pPr>
        <w:ind w:left="5182" w:hanging="360"/>
      </w:pPr>
    </w:lvl>
    <w:lvl w:ilvl="7" w:tplc="04260019" w:tentative="1">
      <w:start w:val="1"/>
      <w:numFmt w:val="lowerLetter"/>
      <w:lvlText w:val="%8."/>
      <w:lvlJc w:val="left"/>
      <w:pPr>
        <w:ind w:left="5902" w:hanging="360"/>
      </w:pPr>
    </w:lvl>
    <w:lvl w:ilvl="8" w:tplc="0426001B" w:tentative="1">
      <w:start w:val="1"/>
      <w:numFmt w:val="lowerRoman"/>
      <w:lvlText w:val="%9."/>
      <w:lvlJc w:val="right"/>
      <w:pPr>
        <w:ind w:left="6622" w:hanging="180"/>
      </w:pPr>
    </w:lvl>
  </w:abstractNum>
  <w:abstractNum w:abstractNumId="25">
    <w:nsid w:val="77CB71FD"/>
    <w:multiLevelType w:val="hybridMultilevel"/>
    <w:tmpl w:val="A552C310"/>
    <w:lvl w:ilvl="0" w:tplc="6694C66C">
      <w:start w:val="3"/>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6">
    <w:nsid w:val="799A5667"/>
    <w:multiLevelType w:val="hybridMultilevel"/>
    <w:tmpl w:val="EF0A14CE"/>
    <w:lvl w:ilvl="0" w:tplc="58483D6E">
      <w:start w:val="2"/>
      <w:numFmt w:val="bullet"/>
      <w:lvlText w:val="-"/>
      <w:lvlJc w:val="left"/>
      <w:pPr>
        <w:ind w:left="1080" w:hanging="360"/>
      </w:pPr>
      <w:rPr>
        <w:rFonts w:ascii="Calibri" w:eastAsiaTheme="minorHAnsi" w:hAnsi="Calibri" w:cstheme="minorBidi"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num w:numId="1">
    <w:abstractNumId w:val="4"/>
  </w:num>
  <w:num w:numId="2">
    <w:abstractNumId w:val="19"/>
  </w:num>
  <w:num w:numId="3">
    <w:abstractNumId w:val="13"/>
  </w:num>
  <w:num w:numId="4">
    <w:abstractNumId w:val="17"/>
  </w:num>
  <w:num w:numId="5">
    <w:abstractNumId w:val="1"/>
  </w:num>
  <w:num w:numId="6">
    <w:abstractNumId w:val="0"/>
  </w:num>
  <w:num w:numId="7">
    <w:abstractNumId w:val="18"/>
  </w:num>
  <w:num w:numId="8">
    <w:abstractNumId w:val="2"/>
  </w:num>
  <w:num w:numId="9">
    <w:abstractNumId w:val="10"/>
  </w:num>
  <w:num w:numId="10">
    <w:abstractNumId w:val="21"/>
  </w:num>
  <w:num w:numId="11">
    <w:abstractNumId w:val="5"/>
  </w:num>
  <w:num w:numId="12">
    <w:abstractNumId w:val="24"/>
  </w:num>
  <w:num w:numId="13">
    <w:abstractNumId w:val="22"/>
  </w:num>
  <w:num w:numId="14">
    <w:abstractNumId w:val="8"/>
  </w:num>
  <w:num w:numId="15">
    <w:abstractNumId w:val="23"/>
  </w:num>
  <w:num w:numId="16">
    <w:abstractNumId w:val="25"/>
  </w:num>
  <w:num w:numId="17">
    <w:abstractNumId w:val="9"/>
  </w:num>
  <w:num w:numId="18">
    <w:abstractNumId w:val="14"/>
  </w:num>
  <w:num w:numId="19">
    <w:abstractNumId w:val="12"/>
  </w:num>
  <w:num w:numId="20">
    <w:abstractNumId w:val="20"/>
  </w:num>
  <w:num w:numId="21">
    <w:abstractNumId w:val="16"/>
  </w:num>
  <w:num w:numId="22">
    <w:abstractNumId w:val="3"/>
  </w:num>
  <w:num w:numId="23">
    <w:abstractNumId w:val="6"/>
  </w:num>
  <w:num w:numId="24">
    <w:abstractNumId w:val="26"/>
  </w:num>
  <w:num w:numId="25">
    <w:abstractNumId w:val="7"/>
  </w:num>
  <w:num w:numId="26">
    <w:abstractNumId w:val="11"/>
  </w:num>
  <w:num w:numId="2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973D1B"/>
    <w:rsid w:val="00003822"/>
    <w:rsid w:val="00006688"/>
    <w:rsid w:val="00012B06"/>
    <w:rsid w:val="00017410"/>
    <w:rsid w:val="00024E96"/>
    <w:rsid w:val="00034B84"/>
    <w:rsid w:val="00045C4B"/>
    <w:rsid w:val="00047B2A"/>
    <w:rsid w:val="00050089"/>
    <w:rsid w:val="0006283B"/>
    <w:rsid w:val="00066501"/>
    <w:rsid w:val="00071804"/>
    <w:rsid w:val="000769D9"/>
    <w:rsid w:val="000800E0"/>
    <w:rsid w:val="000878A2"/>
    <w:rsid w:val="000902A0"/>
    <w:rsid w:val="00095676"/>
    <w:rsid w:val="000A3CEC"/>
    <w:rsid w:val="000A3DF2"/>
    <w:rsid w:val="000B12D0"/>
    <w:rsid w:val="000B3520"/>
    <w:rsid w:val="000B502D"/>
    <w:rsid w:val="000B6AD7"/>
    <w:rsid w:val="000C30E4"/>
    <w:rsid w:val="000C4524"/>
    <w:rsid w:val="000D3D2F"/>
    <w:rsid w:val="000E1161"/>
    <w:rsid w:val="000F7E16"/>
    <w:rsid w:val="00115AF3"/>
    <w:rsid w:val="00117605"/>
    <w:rsid w:val="00122C21"/>
    <w:rsid w:val="00126331"/>
    <w:rsid w:val="00145E6F"/>
    <w:rsid w:val="00147D51"/>
    <w:rsid w:val="001550EA"/>
    <w:rsid w:val="00162DCE"/>
    <w:rsid w:val="0018243F"/>
    <w:rsid w:val="001848CF"/>
    <w:rsid w:val="00184D7F"/>
    <w:rsid w:val="001A2DA0"/>
    <w:rsid w:val="001A3852"/>
    <w:rsid w:val="001A44E9"/>
    <w:rsid w:val="001C6014"/>
    <w:rsid w:val="001C6858"/>
    <w:rsid w:val="001D26FB"/>
    <w:rsid w:val="001E3C7E"/>
    <w:rsid w:val="001E5FBE"/>
    <w:rsid w:val="001F74E3"/>
    <w:rsid w:val="00200F76"/>
    <w:rsid w:val="00205882"/>
    <w:rsid w:val="00210308"/>
    <w:rsid w:val="0021473E"/>
    <w:rsid w:val="00231EFD"/>
    <w:rsid w:val="00233EA3"/>
    <w:rsid w:val="002378AD"/>
    <w:rsid w:val="00241C77"/>
    <w:rsid w:val="002461C9"/>
    <w:rsid w:val="0026333B"/>
    <w:rsid w:val="00264B81"/>
    <w:rsid w:val="00266895"/>
    <w:rsid w:val="002748A8"/>
    <w:rsid w:val="00276FCE"/>
    <w:rsid w:val="00284BB3"/>
    <w:rsid w:val="002B3BEE"/>
    <w:rsid w:val="002C2FB1"/>
    <w:rsid w:val="002D099F"/>
    <w:rsid w:val="002D5B0D"/>
    <w:rsid w:val="002E7145"/>
    <w:rsid w:val="003130B8"/>
    <w:rsid w:val="00321F4A"/>
    <w:rsid w:val="00331C31"/>
    <w:rsid w:val="00345CB8"/>
    <w:rsid w:val="00347C7D"/>
    <w:rsid w:val="003528AA"/>
    <w:rsid w:val="003535BF"/>
    <w:rsid w:val="00354348"/>
    <w:rsid w:val="0036746F"/>
    <w:rsid w:val="0037367A"/>
    <w:rsid w:val="00387666"/>
    <w:rsid w:val="003A1138"/>
    <w:rsid w:val="003B2F9B"/>
    <w:rsid w:val="003C36A1"/>
    <w:rsid w:val="003D39D0"/>
    <w:rsid w:val="003D491B"/>
    <w:rsid w:val="003E3D44"/>
    <w:rsid w:val="003E46B3"/>
    <w:rsid w:val="003F24DA"/>
    <w:rsid w:val="003F2B97"/>
    <w:rsid w:val="00404593"/>
    <w:rsid w:val="00422810"/>
    <w:rsid w:val="004275AD"/>
    <w:rsid w:val="00433C28"/>
    <w:rsid w:val="00433C5B"/>
    <w:rsid w:val="00436805"/>
    <w:rsid w:val="0045009C"/>
    <w:rsid w:val="004707D1"/>
    <w:rsid w:val="00480393"/>
    <w:rsid w:val="00480CBF"/>
    <w:rsid w:val="004871EF"/>
    <w:rsid w:val="004C593F"/>
    <w:rsid w:val="004D781A"/>
    <w:rsid w:val="004E43F6"/>
    <w:rsid w:val="00507653"/>
    <w:rsid w:val="0051449E"/>
    <w:rsid w:val="00516712"/>
    <w:rsid w:val="00516B72"/>
    <w:rsid w:val="00520DD7"/>
    <w:rsid w:val="00525E31"/>
    <w:rsid w:val="0053007A"/>
    <w:rsid w:val="0054301A"/>
    <w:rsid w:val="005577C3"/>
    <w:rsid w:val="00557B1D"/>
    <w:rsid w:val="005604F3"/>
    <w:rsid w:val="005624FE"/>
    <w:rsid w:val="00585B61"/>
    <w:rsid w:val="0059135A"/>
    <w:rsid w:val="0059383D"/>
    <w:rsid w:val="00594546"/>
    <w:rsid w:val="005A254A"/>
    <w:rsid w:val="005A3B48"/>
    <w:rsid w:val="005A689B"/>
    <w:rsid w:val="005B3181"/>
    <w:rsid w:val="005B4FA2"/>
    <w:rsid w:val="005C2C90"/>
    <w:rsid w:val="005C49F5"/>
    <w:rsid w:val="005C6305"/>
    <w:rsid w:val="005C72A6"/>
    <w:rsid w:val="005E238D"/>
    <w:rsid w:val="005E56C8"/>
    <w:rsid w:val="005F36CD"/>
    <w:rsid w:val="005F6421"/>
    <w:rsid w:val="006115B8"/>
    <w:rsid w:val="006339C3"/>
    <w:rsid w:val="00633B58"/>
    <w:rsid w:val="00646014"/>
    <w:rsid w:val="00676548"/>
    <w:rsid w:val="00685E5C"/>
    <w:rsid w:val="006933B2"/>
    <w:rsid w:val="00697934"/>
    <w:rsid w:val="006B41AE"/>
    <w:rsid w:val="006B73E2"/>
    <w:rsid w:val="006C4708"/>
    <w:rsid w:val="006C4CE6"/>
    <w:rsid w:val="006C540A"/>
    <w:rsid w:val="006E04D1"/>
    <w:rsid w:val="006E09DC"/>
    <w:rsid w:val="006E3FCE"/>
    <w:rsid w:val="006E6676"/>
    <w:rsid w:val="00702308"/>
    <w:rsid w:val="00702814"/>
    <w:rsid w:val="00707080"/>
    <w:rsid w:val="00712599"/>
    <w:rsid w:val="00714D59"/>
    <w:rsid w:val="0071694E"/>
    <w:rsid w:val="00730602"/>
    <w:rsid w:val="007351C6"/>
    <w:rsid w:val="00741728"/>
    <w:rsid w:val="00741A43"/>
    <w:rsid w:val="00742785"/>
    <w:rsid w:val="0074644A"/>
    <w:rsid w:val="00746F86"/>
    <w:rsid w:val="00751863"/>
    <w:rsid w:val="00752E0D"/>
    <w:rsid w:val="0075717D"/>
    <w:rsid w:val="007622AF"/>
    <w:rsid w:val="007679BA"/>
    <w:rsid w:val="0077590C"/>
    <w:rsid w:val="007855DD"/>
    <w:rsid w:val="007B55B5"/>
    <w:rsid w:val="007B5F83"/>
    <w:rsid w:val="007B6173"/>
    <w:rsid w:val="007B7EE1"/>
    <w:rsid w:val="007C55DA"/>
    <w:rsid w:val="007D4498"/>
    <w:rsid w:val="007E6128"/>
    <w:rsid w:val="007F56A5"/>
    <w:rsid w:val="00803FF2"/>
    <w:rsid w:val="008125E9"/>
    <w:rsid w:val="00816A03"/>
    <w:rsid w:val="00820BF2"/>
    <w:rsid w:val="00823823"/>
    <w:rsid w:val="00840754"/>
    <w:rsid w:val="008503AE"/>
    <w:rsid w:val="00862F90"/>
    <w:rsid w:val="0086312F"/>
    <w:rsid w:val="00884051"/>
    <w:rsid w:val="008874B1"/>
    <w:rsid w:val="00891A89"/>
    <w:rsid w:val="008A4104"/>
    <w:rsid w:val="008A4F41"/>
    <w:rsid w:val="008B0216"/>
    <w:rsid w:val="008C762D"/>
    <w:rsid w:val="008D7679"/>
    <w:rsid w:val="008E0B41"/>
    <w:rsid w:val="008E13CE"/>
    <w:rsid w:val="008F0418"/>
    <w:rsid w:val="008F4A44"/>
    <w:rsid w:val="008F4A66"/>
    <w:rsid w:val="009010D2"/>
    <w:rsid w:val="0090595E"/>
    <w:rsid w:val="009116CC"/>
    <w:rsid w:val="00915AD5"/>
    <w:rsid w:val="00922558"/>
    <w:rsid w:val="009344A2"/>
    <w:rsid w:val="00934ADD"/>
    <w:rsid w:val="0094299C"/>
    <w:rsid w:val="00950B5D"/>
    <w:rsid w:val="0095567C"/>
    <w:rsid w:val="00960B83"/>
    <w:rsid w:val="00966424"/>
    <w:rsid w:val="00973D1B"/>
    <w:rsid w:val="00976C30"/>
    <w:rsid w:val="0098065C"/>
    <w:rsid w:val="0098703C"/>
    <w:rsid w:val="00991887"/>
    <w:rsid w:val="00994B26"/>
    <w:rsid w:val="009A2492"/>
    <w:rsid w:val="009A4E37"/>
    <w:rsid w:val="009A6765"/>
    <w:rsid w:val="009B02BA"/>
    <w:rsid w:val="009B43F7"/>
    <w:rsid w:val="009B6051"/>
    <w:rsid w:val="009D537C"/>
    <w:rsid w:val="009E3625"/>
    <w:rsid w:val="009E421A"/>
    <w:rsid w:val="009F3A07"/>
    <w:rsid w:val="00A00E18"/>
    <w:rsid w:val="00A06897"/>
    <w:rsid w:val="00A12AD5"/>
    <w:rsid w:val="00A15388"/>
    <w:rsid w:val="00A16C1C"/>
    <w:rsid w:val="00A23C71"/>
    <w:rsid w:val="00A24EE6"/>
    <w:rsid w:val="00A342D4"/>
    <w:rsid w:val="00A3617E"/>
    <w:rsid w:val="00A41CD9"/>
    <w:rsid w:val="00A52986"/>
    <w:rsid w:val="00A6134B"/>
    <w:rsid w:val="00A6403E"/>
    <w:rsid w:val="00A73C4C"/>
    <w:rsid w:val="00A75313"/>
    <w:rsid w:val="00AB33A8"/>
    <w:rsid w:val="00AC359A"/>
    <w:rsid w:val="00AC46E1"/>
    <w:rsid w:val="00AD030B"/>
    <w:rsid w:val="00AD3FD5"/>
    <w:rsid w:val="00AD43DB"/>
    <w:rsid w:val="00AD4FA7"/>
    <w:rsid w:val="00AD7C00"/>
    <w:rsid w:val="00AE1526"/>
    <w:rsid w:val="00AE16FF"/>
    <w:rsid w:val="00AF39BC"/>
    <w:rsid w:val="00B0098F"/>
    <w:rsid w:val="00B27105"/>
    <w:rsid w:val="00B32356"/>
    <w:rsid w:val="00B37CC7"/>
    <w:rsid w:val="00B41F34"/>
    <w:rsid w:val="00B455B0"/>
    <w:rsid w:val="00B4706A"/>
    <w:rsid w:val="00B56613"/>
    <w:rsid w:val="00B61D88"/>
    <w:rsid w:val="00B624A3"/>
    <w:rsid w:val="00B763D2"/>
    <w:rsid w:val="00B8024E"/>
    <w:rsid w:val="00B83777"/>
    <w:rsid w:val="00B84DB1"/>
    <w:rsid w:val="00B853C8"/>
    <w:rsid w:val="00B935FE"/>
    <w:rsid w:val="00B96DEE"/>
    <w:rsid w:val="00BA15BD"/>
    <w:rsid w:val="00BA6D5E"/>
    <w:rsid w:val="00BB59FE"/>
    <w:rsid w:val="00BC5DA4"/>
    <w:rsid w:val="00BC7934"/>
    <w:rsid w:val="00BD150A"/>
    <w:rsid w:val="00BD514D"/>
    <w:rsid w:val="00BE6A9E"/>
    <w:rsid w:val="00BF1FE6"/>
    <w:rsid w:val="00BF6E77"/>
    <w:rsid w:val="00BF77C1"/>
    <w:rsid w:val="00C00CD9"/>
    <w:rsid w:val="00C0104E"/>
    <w:rsid w:val="00C05840"/>
    <w:rsid w:val="00C12E5D"/>
    <w:rsid w:val="00C364B3"/>
    <w:rsid w:val="00C45ABD"/>
    <w:rsid w:val="00C45F94"/>
    <w:rsid w:val="00C70B83"/>
    <w:rsid w:val="00C761A5"/>
    <w:rsid w:val="00C85C57"/>
    <w:rsid w:val="00C9115A"/>
    <w:rsid w:val="00C93DBE"/>
    <w:rsid w:val="00C93DE1"/>
    <w:rsid w:val="00CA0B12"/>
    <w:rsid w:val="00CA6376"/>
    <w:rsid w:val="00CA7FA6"/>
    <w:rsid w:val="00CB47DE"/>
    <w:rsid w:val="00CB5BC3"/>
    <w:rsid w:val="00CB74FA"/>
    <w:rsid w:val="00CE1961"/>
    <w:rsid w:val="00CE2DB3"/>
    <w:rsid w:val="00CE3317"/>
    <w:rsid w:val="00CE36BE"/>
    <w:rsid w:val="00CE6C68"/>
    <w:rsid w:val="00CF1293"/>
    <w:rsid w:val="00CF2E36"/>
    <w:rsid w:val="00CF380E"/>
    <w:rsid w:val="00D04AE0"/>
    <w:rsid w:val="00D07886"/>
    <w:rsid w:val="00D12BC2"/>
    <w:rsid w:val="00D14B6F"/>
    <w:rsid w:val="00D23804"/>
    <w:rsid w:val="00D33576"/>
    <w:rsid w:val="00D433DD"/>
    <w:rsid w:val="00D53279"/>
    <w:rsid w:val="00D53B2E"/>
    <w:rsid w:val="00D55EDC"/>
    <w:rsid w:val="00D76062"/>
    <w:rsid w:val="00D7634E"/>
    <w:rsid w:val="00D7642A"/>
    <w:rsid w:val="00D76ADE"/>
    <w:rsid w:val="00D83F8A"/>
    <w:rsid w:val="00D875ED"/>
    <w:rsid w:val="00D9032C"/>
    <w:rsid w:val="00D90DD1"/>
    <w:rsid w:val="00DA3312"/>
    <w:rsid w:val="00DA54DB"/>
    <w:rsid w:val="00DB39A4"/>
    <w:rsid w:val="00DB4222"/>
    <w:rsid w:val="00DB76B2"/>
    <w:rsid w:val="00DC3C8D"/>
    <w:rsid w:val="00DD0BB5"/>
    <w:rsid w:val="00DD514D"/>
    <w:rsid w:val="00DE6F96"/>
    <w:rsid w:val="00DF1900"/>
    <w:rsid w:val="00E04CB2"/>
    <w:rsid w:val="00E059D4"/>
    <w:rsid w:val="00E0686E"/>
    <w:rsid w:val="00E243AC"/>
    <w:rsid w:val="00E36DB6"/>
    <w:rsid w:val="00E4240A"/>
    <w:rsid w:val="00E42EF9"/>
    <w:rsid w:val="00E46C50"/>
    <w:rsid w:val="00E5646F"/>
    <w:rsid w:val="00E606B7"/>
    <w:rsid w:val="00E60BE6"/>
    <w:rsid w:val="00E73616"/>
    <w:rsid w:val="00E73CDD"/>
    <w:rsid w:val="00E76A35"/>
    <w:rsid w:val="00E801D5"/>
    <w:rsid w:val="00E8154B"/>
    <w:rsid w:val="00E826A5"/>
    <w:rsid w:val="00E90327"/>
    <w:rsid w:val="00E931DF"/>
    <w:rsid w:val="00EA54F3"/>
    <w:rsid w:val="00EB7AA8"/>
    <w:rsid w:val="00EC4C6B"/>
    <w:rsid w:val="00ED2EE6"/>
    <w:rsid w:val="00ED352B"/>
    <w:rsid w:val="00ED6469"/>
    <w:rsid w:val="00EF04F6"/>
    <w:rsid w:val="00EF7EB8"/>
    <w:rsid w:val="00F03125"/>
    <w:rsid w:val="00F07481"/>
    <w:rsid w:val="00F074C2"/>
    <w:rsid w:val="00F07868"/>
    <w:rsid w:val="00F10376"/>
    <w:rsid w:val="00F11383"/>
    <w:rsid w:val="00F14A9B"/>
    <w:rsid w:val="00F15C77"/>
    <w:rsid w:val="00F161AE"/>
    <w:rsid w:val="00F32587"/>
    <w:rsid w:val="00F34509"/>
    <w:rsid w:val="00F40AEE"/>
    <w:rsid w:val="00F41186"/>
    <w:rsid w:val="00F5430C"/>
    <w:rsid w:val="00F61FAE"/>
    <w:rsid w:val="00F655F7"/>
    <w:rsid w:val="00F6654E"/>
    <w:rsid w:val="00F67D4C"/>
    <w:rsid w:val="00FA18FC"/>
    <w:rsid w:val="00FA229C"/>
    <w:rsid w:val="00FB010F"/>
    <w:rsid w:val="00FC3853"/>
    <w:rsid w:val="00FC4BF4"/>
    <w:rsid w:val="00FD21AE"/>
    <w:rsid w:val="00FE762D"/>
    <w:rsid w:val="00FF206E"/>
    <w:rsid w:val="00FF3B7E"/>
    <w:rsid w:val="00FF6852"/>
    <w:rsid w:val="00FF711D"/>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30E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3D1B"/>
    <w:pPr>
      <w:ind w:left="720"/>
      <w:contextualSpacing/>
    </w:pPr>
  </w:style>
  <w:style w:type="paragraph" w:styleId="BodyTextIndent">
    <w:name w:val="Body Text Indent"/>
    <w:basedOn w:val="Normal"/>
    <w:link w:val="BodyTextIndentChar"/>
    <w:semiHidden/>
    <w:rsid w:val="00FF206E"/>
    <w:pPr>
      <w:spacing w:after="0" w:line="240" w:lineRule="auto"/>
      <w:ind w:firstLine="720"/>
      <w:jc w:val="both"/>
    </w:pPr>
    <w:rPr>
      <w:rFonts w:ascii="Times New Roman" w:eastAsia="Times New Roman" w:hAnsi="Times New Roman" w:cs="Times New Roman"/>
      <w:sz w:val="28"/>
      <w:szCs w:val="20"/>
    </w:rPr>
  </w:style>
  <w:style w:type="character" w:customStyle="1" w:styleId="BodyTextIndentChar">
    <w:name w:val="Body Text Indent Char"/>
    <w:basedOn w:val="DefaultParagraphFont"/>
    <w:link w:val="BodyTextIndent"/>
    <w:semiHidden/>
    <w:rsid w:val="00FF206E"/>
    <w:rPr>
      <w:rFonts w:ascii="Times New Roman" w:eastAsia="Times New Roman" w:hAnsi="Times New Roman" w:cs="Times New Roman"/>
      <w:sz w:val="28"/>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B6103-A7CE-4EF2-944F-BB9AC6FCF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4</Pages>
  <Words>4923</Words>
  <Characters>2807</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Komunalprojekts</Company>
  <LinksUpToDate>false</LinksUpToDate>
  <CharactersWithSpaces>7715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cp:keywords/>
  <dc:description/>
  <cp:lastModifiedBy>Lietotajs</cp:lastModifiedBy>
  <cp:revision>7</cp:revision>
  <cp:lastPrinted>2012-11-27T14:34:00Z</cp:lastPrinted>
  <dcterms:created xsi:type="dcterms:W3CDTF">2012-11-27T07:00:00Z</dcterms:created>
  <dcterms:modified xsi:type="dcterms:W3CDTF">2012-12-17T06:32:00Z</dcterms:modified>
</cp:coreProperties>
</file>